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E7FA97" w14:textId="77777777" w:rsidR="008C40FD" w:rsidRPr="00B6089C" w:rsidRDefault="008C40FD" w:rsidP="008C40FD">
      <w:pPr>
        <w:spacing w:after="0" w:line="240" w:lineRule="auto"/>
        <w:jc w:val="center"/>
        <w:rPr>
          <w:rFonts w:ascii="Arial" w:hAnsi="Arial" w:cs="Arial"/>
          <w:b/>
        </w:rPr>
      </w:pPr>
    </w:p>
    <w:p w14:paraId="4C854906" w14:textId="77777777" w:rsidR="008C40FD" w:rsidRPr="005C7BBE" w:rsidRDefault="008C40FD" w:rsidP="008C40FD">
      <w:pPr>
        <w:spacing w:after="0" w:line="240" w:lineRule="auto"/>
        <w:jc w:val="center"/>
        <w:rPr>
          <w:rFonts w:asciiTheme="minorHAnsi" w:hAnsiTheme="minorHAnsi" w:cstheme="minorHAnsi"/>
          <w:b/>
        </w:rPr>
      </w:pPr>
      <w:r w:rsidRPr="005C7BBE">
        <w:rPr>
          <w:rFonts w:asciiTheme="minorHAnsi" w:hAnsiTheme="minorHAnsi" w:cstheme="minorHAnsi"/>
          <w:b/>
        </w:rPr>
        <w:t>JOB DESCRIPTION</w:t>
      </w:r>
    </w:p>
    <w:p w14:paraId="304F40AD" w14:textId="77777777" w:rsidR="008C40FD" w:rsidRPr="005C7BBE" w:rsidRDefault="008C40FD" w:rsidP="008C40FD">
      <w:pPr>
        <w:spacing w:after="0" w:line="240" w:lineRule="auto"/>
        <w:jc w:val="center"/>
        <w:rPr>
          <w:rFonts w:asciiTheme="minorHAnsi" w:hAnsiTheme="minorHAnsi" w:cstheme="minorHAnsi"/>
          <w:b/>
        </w:rPr>
      </w:pPr>
    </w:p>
    <w:tbl>
      <w:tblPr>
        <w:tblW w:w="9650" w:type="dxa"/>
        <w:tblInd w:w="108" w:type="dxa"/>
        <w:tblLayout w:type="fixed"/>
        <w:tblLook w:val="0000" w:firstRow="0" w:lastRow="0" w:firstColumn="0" w:lastColumn="0" w:noHBand="0" w:noVBand="0"/>
      </w:tblPr>
      <w:tblGrid>
        <w:gridCol w:w="2640"/>
        <w:gridCol w:w="7010"/>
      </w:tblGrid>
      <w:tr w:rsidR="008C40FD" w:rsidRPr="005C7BBE" w14:paraId="157A5104" w14:textId="77777777" w:rsidTr="002C6D8B">
        <w:trPr>
          <w:cantSplit/>
        </w:trPr>
        <w:tc>
          <w:tcPr>
            <w:tcW w:w="2640" w:type="dxa"/>
            <w:tcBorders>
              <w:top w:val="single" w:sz="4" w:space="0" w:color="000000"/>
              <w:left w:val="single" w:sz="4" w:space="0" w:color="000000"/>
              <w:bottom w:val="single" w:sz="4" w:space="0" w:color="000000"/>
            </w:tcBorders>
            <w:vAlign w:val="center"/>
          </w:tcPr>
          <w:p w14:paraId="6B70E9FD" w14:textId="77777777" w:rsidR="008C40FD" w:rsidRPr="005C7BBE" w:rsidRDefault="008C40FD" w:rsidP="002C6D8B">
            <w:pPr>
              <w:snapToGrid w:val="0"/>
              <w:spacing w:before="60" w:line="240" w:lineRule="auto"/>
              <w:rPr>
                <w:rFonts w:asciiTheme="minorHAnsi" w:hAnsiTheme="minorHAnsi" w:cstheme="minorHAnsi"/>
                <w:b/>
              </w:rPr>
            </w:pPr>
            <w:r w:rsidRPr="005C7BBE">
              <w:rPr>
                <w:rFonts w:asciiTheme="minorHAnsi" w:hAnsiTheme="minorHAnsi" w:cstheme="minorHAnsi"/>
                <w:b/>
              </w:rPr>
              <w:t>Post Title:</w:t>
            </w:r>
          </w:p>
        </w:tc>
        <w:tc>
          <w:tcPr>
            <w:tcW w:w="7010" w:type="dxa"/>
            <w:tcBorders>
              <w:top w:val="single" w:sz="4" w:space="0" w:color="000000"/>
              <w:left w:val="single" w:sz="4" w:space="0" w:color="000000"/>
              <w:bottom w:val="single" w:sz="4" w:space="0" w:color="000000"/>
              <w:right w:val="single" w:sz="4" w:space="0" w:color="000000"/>
            </w:tcBorders>
            <w:vAlign w:val="center"/>
          </w:tcPr>
          <w:p w14:paraId="65CD7124" w14:textId="2BBA3FF8" w:rsidR="008C40FD" w:rsidRPr="005C7BBE" w:rsidRDefault="008C40FD" w:rsidP="002C6D8B">
            <w:pPr>
              <w:snapToGrid w:val="0"/>
              <w:spacing w:before="120" w:line="240" w:lineRule="auto"/>
              <w:jc w:val="both"/>
              <w:rPr>
                <w:rFonts w:asciiTheme="minorHAnsi" w:hAnsiTheme="minorHAnsi" w:cstheme="minorHAnsi"/>
              </w:rPr>
            </w:pPr>
            <w:r w:rsidRPr="005C7BBE">
              <w:rPr>
                <w:rFonts w:asciiTheme="minorHAnsi" w:hAnsiTheme="minorHAnsi" w:cstheme="minorHAnsi"/>
              </w:rPr>
              <w:t>Clinical Academic Group (CAG) Leader</w:t>
            </w:r>
            <w:r w:rsidR="001F39DE" w:rsidRPr="005C7BBE">
              <w:rPr>
                <w:rFonts w:asciiTheme="minorHAnsi" w:hAnsiTheme="minorHAnsi" w:cstheme="minorHAnsi"/>
              </w:rPr>
              <w:t>/Co Lead</w:t>
            </w:r>
          </w:p>
        </w:tc>
      </w:tr>
      <w:tr w:rsidR="008C40FD" w:rsidRPr="005C7BBE" w14:paraId="0C7FE500" w14:textId="77777777" w:rsidTr="002C6D8B">
        <w:trPr>
          <w:cantSplit/>
        </w:trPr>
        <w:tc>
          <w:tcPr>
            <w:tcW w:w="2640" w:type="dxa"/>
            <w:tcBorders>
              <w:top w:val="single" w:sz="4" w:space="0" w:color="000000"/>
              <w:left w:val="single" w:sz="4" w:space="0" w:color="000000"/>
              <w:bottom w:val="single" w:sz="4" w:space="0" w:color="000000"/>
            </w:tcBorders>
            <w:vAlign w:val="center"/>
          </w:tcPr>
          <w:p w14:paraId="1082BF41" w14:textId="77777777" w:rsidR="008C40FD" w:rsidRPr="005C7BBE" w:rsidRDefault="008C40FD" w:rsidP="002C6D8B">
            <w:pPr>
              <w:snapToGrid w:val="0"/>
              <w:spacing w:before="60" w:line="240" w:lineRule="auto"/>
              <w:rPr>
                <w:rFonts w:asciiTheme="minorHAnsi" w:hAnsiTheme="minorHAnsi" w:cstheme="minorHAnsi"/>
                <w:b/>
              </w:rPr>
            </w:pPr>
            <w:r w:rsidRPr="005C7BBE">
              <w:rPr>
                <w:rFonts w:asciiTheme="minorHAnsi" w:hAnsiTheme="minorHAnsi" w:cstheme="minorHAnsi"/>
                <w:b/>
              </w:rPr>
              <w:t>Department/Division/</w:t>
            </w:r>
          </w:p>
          <w:p w14:paraId="02EFC7F4" w14:textId="77777777" w:rsidR="008C40FD" w:rsidRPr="005C7BBE" w:rsidRDefault="008C40FD" w:rsidP="002C6D8B">
            <w:pPr>
              <w:spacing w:before="60" w:line="240" w:lineRule="auto"/>
              <w:rPr>
                <w:rFonts w:asciiTheme="minorHAnsi" w:hAnsiTheme="minorHAnsi" w:cstheme="minorHAnsi"/>
                <w:b/>
              </w:rPr>
            </w:pPr>
            <w:r w:rsidRPr="005C7BBE">
              <w:rPr>
                <w:rFonts w:asciiTheme="minorHAnsi" w:hAnsiTheme="minorHAnsi" w:cstheme="minorHAnsi"/>
                <w:b/>
              </w:rPr>
              <w:t>Directorate:</w:t>
            </w:r>
          </w:p>
        </w:tc>
        <w:tc>
          <w:tcPr>
            <w:tcW w:w="7010" w:type="dxa"/>
            <w:tcBorders>
              <w:top w:val="single" w:sz="4" w:space="0" w:color="000000"/>
              <w:left w:val="single" w:sz="4" w:space="0" w:color="000000"/>
              <w:bottom w:val="single" w:sz="4" w:space="0" w:color="000000"/>
              <w:right w:val="single" w:sz="4" w:space="0" w:color="000000"/>
            </w:tcBorders>
            <w:vAlign w:val="center"/>
          </w:tcPr>
          <w:p w14:paraId="43D69CFA" w14:textId="77777777" w:rsidR="008C40FD" w:rsidRPr="005C7BBE" w:rsidRDefault="008C40FD" w:rsidP="002C6D8B">
            <w:pPr>
              <w:snapToGrid w:val="0"/>
              <w:spacing w:line="240" w:lineRule="auto"/>
              <w:jc w:val="both"/>
              <w:rPr>
                <w:rFonts w:asciiTheme="minorHAnsi" w:hAnsiTheme="minorHAnsi" w:cstheme="minorHAnsi"/>
              </w:rPr>
            </w:pPr>
            <w:r w:rsidRPr="005C7BBE">
              <w:rPr>
                <w:rFonts w:asciiTheme="minorHAnsi" w:hAnsiTheme="minorHAnsi" w:cstheme="minorHAnsi"/>
              </w:rPr>
              <w:t>King’s Health Partners (KHP)</w:t>
            </w:r>
          </w:p>
          <w:p w14:paraId="1B510BA6" w14:textId="77777777" w:rsidR="008C40FD" w:rsidRPr="005C7BBE" w:rsidRDefault="008C40FD" w:rsidP="002C6D8B">
            <w:pPr>
              <w:snapToGrid w:val="0"/>
              <w:spacing w:line="240" w:lineRule="auto"/>
              <w:jc w:val="both"/>
              <w:rPr>
                <w:rFonts w:asciiTheme="minorHAnsi" w:hAnsiTheme="minorHAnsi" w:cstheme="minorHAnsi"/>
              </w:rPr>
            </w:pPr>
            <w:r w:rsidRPr="005C7BBE">
              <w:rPr>
                <w:rFonts w:asciiTheme="minorHAnsi" w:hAnsiTheme="minorHAnsi" w:cstheme="minorHAnsi"/>
              </w:rPr>
              <w:t>(NOTE: KHP is not an employing organisation. Appointees will remain employed by their substantive employer, as one of the partner organisations or be issued an employment contract by one of the partner organisations and hold honorary status with KHP)</w:t>
            </w:r>
          </w:p>
          <w:p w14:paraId="0F38AE35" w14:textId="77777777" w:rsidR="008C40FD" w:rsidRPr="005C7BBE" w:rsidRDefault="008C40FD" w:rsidP="002C6D8B">
            <w:pPr>
              <w:snapToGrid w:val="0"/>
              <w:spacing w:before="120" w:line="240" w:lineRule="auto"/>
              <w:jc w:val="both"/>
              <w:rPr>
                <w:rFonts w:asciiTheme="minorHAnsi" w:hAnsiTheme="minorHAnsi" w:cstheme="minorHAnsi"/>
              </w:rPr>
            </w:pPr>
            <w:r w:rsidRPr="005C7BBE">
              <w:rPr>
                <w:rFonts w:asciiTheme="minorHAnsi" w:hAnsiTheme="minorHAnsi" w:cstheme="minorHAnsi"/>
              </w:rPr>
              <w:t xml:space="preserve">CAG Leaders remain accountable under the statutory frameworks within which the four Partner organisations operate </w:t>
            </w:r>
            <w:proofErr w:type="gramStart"/>
            <w:r w:rsidRPr="005C7BBE">
              <w:rPr>
                <w:rFonts w:asciiTheme="minorHAnsi" w:hAnsiTheme="minorHAnsi" w:cstheme="minorHAnsi"/>
              </w:rPr>
              <w:t>in order to</w:t>
            </w:r>
            <w:proofErr w:type="gramEnd"/>
            <w:r w:rsidRPr="005C7BBE">
              <w:rPr>
                <w:rFonts w:asciiTheme="minorHAnsi" w:hAnsiTheme="minorHAnsi" w:cstheme="minorHAnsi"/>
              </w:rPr>
              <w:t xml:space="preserve"> comply with their terms of authorisation.  A KHP Honorary Passport will be awarded to CAG Leaders to enable them to fulfil the role</w:t>
            </w:r>
          </w:p>
        </w:tc>
      </w:tr>
      <w:tr w:rsidR="008C40FD" w:rsidRPr="005C7BBE" w14:paraId="4B4929AB" w14:textId="77777777" w:rsidTr="002C6D8B">
        <w:trPr>
          <w:cantSplit/>
        </w:trPr>
        <w:tc>
          <w:tcPr>
            <w:tcW w:w="2640" w:type="dxa"/>
            <w:tcBorders>
              <w:top w:val="single" w:sz="4" w:space="0" w:color="000000"/>
              <w:left w:val="single" w:sz="4" w:space="0" w:color="000000"/>
              <w:bottom w:val="single" w:sz="4" w:space="0" w:color="000000"/>
            </w:tcBorders>
            <w:vAlign w:val="center"/>
          </w:tcPr>
          <w:p w14:paraId="2180D7E4" w14:textId="77777777" w:rsidR="008C40FD" w:rsidRPr="005C7BBE" w:rsidRDefault="008C40FD" w:rsidP="002C6D8B">
            <w:pPr>
              <w:snapToGrid w:val="0"/>
              <w:spacing w:before="60" w:line="240" w:lineRule="auto"/>
              <w:rPr>
                <w:rFonts w:asciiTheme="minorHAnsi" w:hAnsiTheme="minorHAnsi" w:cstheme="minorHAnsi"/>
                <w:b/>
              </w:rPr>
            </w:pPr>
            <w:r w:rsidRPr="005C7BBE">
              <w:rPr>
                <w:rFonts w:asciiTheme="minorHAnsi" w:hAnsiTheme="minorHAnsi" w:cstheme="minorHAnsi"/>
                <w:b/>
              </w:rPr>
              <w:t>Grade and establishment:</w:t>
            </w:r>
          </w:p>
          <w:p w14:paraId="66E703B8" w14:textId="77777777" w:rsidR="008C40FD" w:rsidRPr="005C7BBE" w:rsidRDefault="008C40FD" w:rsidP="002C6D8B">
            <w:pPr>
              <w:snapToGrid w:val="0"/>
              <w:spacing w:before="60" w:line="240" w:lineRule="auto"/>
              <w:rPr>
                <w:rFonts w:asciiTheme="minorHAnsi" w:hAnsiTheme="minorHAnsi" w:cstheme="minorHAnsi"/>
                <w:b/>
              </w:rPr>
            </w:pPr>
          </w:p>
        </w:tc>
        <w:tc>
          <w:tcPr>
            <w:tcW w:w="7010" w:type="dxa"/>
            <w:tcBorders>
              <w:top w:val="single" w:sz="4" w:space="0" w:color="000000"/>
              <w:left w:val="single" w:sz="4" w:space="0" w:color="000000"/>
              <w:bottom w:val="single" w:sz="4" w:space="0" w:color="000000"/>
              <w:right w:val="single" w:sz="4" w:space="0" w:color="000000"/>
            </w:tcBorders>
            <w:vAlign w:val="center"/>
          </w:tcPr>
          <w:p w14:paraId="47868508" w14:textId="77777777" w:rsidR="008C40FD" w:rsidRPr="005C7BBE" w:rsidRDefault="008C40FD" w:rsidP="002C6D8B">
            <w:pPr>
              <w:snapToGrid w:val="0"/>
              <w:spacing w:before="120" w:line="240" w:lineRule="auto"/>
              <w:jc w:val="both"/>
              <w:rPr>
                <w:rFonts w:asciiTheme="minorHAnsi" w:hAnsiTheme="minorHAnsi" w:cstheme="minorHAnsi"/>
              </w:rPr>
            </w:pPr>
            <w:r w:rsidRPr="005C7BBE">
              <w:rPr>
                <w:rFonts w:asciiTheme="minorHAnsi" w:hAnsiTheme="minorHAnsi" w:cstheme="minorHAnsi"/>
              </w:rPr>
              <w:t>Consultant or equivalent if other health professional; Professor if College employee</w:t>
            </w:r>
          </w:p>
          <w:p w14:paraId="0EAA5FEC" w14:textId="77777777" w:rsidR="008C40FD" w:rsidRPr="005C7BBE" w:rsidRDefault="008C40FD" w:rsidP="002C6D8B">
            <w:pPr>
              <w:snapToGrid w:val="0"/>
              <w:spacing w:before="120" w:line="240" w:lineRule="auto"/>
              <w:jc w:val="both"/>
              <w:rPr>
                <w:rFonts w:asciiTheme="minorHAnsi" w:hAnsiTheme="minorHAnsi" w:cstheme="minorHAnsi"/>
              </w:rPr>
            </w:pPr>
            <w:r w:rsidRPr="005C7BBE">
              <w:rPr>
                <w:rFonts w:asciiTheme="minorHAnsi" w:hAnsiTheme="minorHAnsi" w:cstheme="minorHAnsi"/>
              </w:rPr>
              <w:t xml:space="preserve">0.3 </w:t>
            </w:r>
            <w:proofErr w:type="spellStart"/>
            <w:r w:rsidRPr="005C7BBE">
              <w:rPr>
                <w:rFonts w:asciiTheme="minorHAnsi" w:hAnsiTheme="minorHAnsi" w:cstheme="minorHAnsi"/>
              </w:rPr>
              <w:t>wte</w:t>
            </w:r>
            <w:proofErr w:type="spellEnd"/>
          </w:p>
          <w:p w14:paraId="392E964F" w14:textId="1D36214F" w:rsidR="008C40FD" w:rsidRPr="005C7BBE" w:rsidRDefault="008C40FD" w:rsidP="002C6D8B">
            <w:pPr>
              <w:snapToGrid w:val="0"/>
              <w:spacing w:before="120" w:line="240" w:lineRule="auto"/>
              <w:jc w:val="both"/>
              <w:rPr>
                <w:rFonts w:asciiTheme="minorHAnsi" w:hAnsiTheme="minorHAnsi" w:cstheme="minorHAnsi"/>
              </w:rPr>
            </w:pPr>
            <w:r w:rsidRPr="005C7BBE">
              <w:rPr>
                <w:rFonts w:asciiTheme="minorHAnsi" w:hAnsiTheme="minorHAnsi" w:cstheme="minorHAnsi"/>
              </w:rPr>
              <w:t>Inter-disciplinary job share arrangements may be considered for this job. Typically</w:t>
            </w:r>
            <w:r w:rsidR="005C7BBE">
              <w:rPr>
                <w:rFonts w:asciiTheme="minorHAnsi" w:hAnsiTheme="minorHAnsi" w:cstheme="minorHAnsi"/>
              </w:rPr>
              <w:t>,</w:t>
            </w:r>
            <w:r w:rsidRPr="005C7BBE">
              <w:rPr>
                <w:rFonts w:asciiTheme="minorHAnsi" w:hAnsiTheme="minorHAnsi" w:cstheme="minorHAnsi"/>
              </w:rPr>
              <w:t xml:space="preserve"> this will in the form of a shared application between a clinician and an academic. Applicants must satisfy the full range of essential criteria within their joint application. </w:t>
            </w:r>
          </w:p>
        </w:tc>
      </w:tr>
      <w:tr w:rsidR="008C40FD" w:rsidRPr="005C7BBE" w14:paraId="7854971D" w14:textId="77777777" w:rsidTr="002C6D8B">
        <w:trPr>
          <w:cantSplit/>
        </w:trPr>
        <w:tc>
          <w:tcPr>
            <w:tcW w:w="2640" w:type="dxa"/>
            <w:tcBorders>
              <w:top w:val="single" w:sz="4" w:space="0" w:color="000000"/>
              <w:left w:val="single" w:sz="4" w:space="0" w:color="000000"/>
              <w:bottom w:val="single" w:sz="4" w:space="0" w:color="000000"/>
            </w:tcBorders>
            <w:vAlign w:val="center"/>
          </w:tcPr>
          <w:p w14:paraId="50D05E36" w14:textId="77777777" w:rsidR="008C40FD" w:rsidRPr="005C7BBE" w:rsidRDefault="008C40FD" w:rsidP="002C6D8B">
            <w:pPr>
              <w:snapToGrid w:val="0"/>
              <w:spacing w:before="60" w:line="240" w:lineRule="auto"/>
              <w:rPr>
                <w:rFonts w:asciiTheme="minorHAnsi" w:hAnsiTheme="minorHAnsi" w:cstheme="minorHAnsi"/>
                <w:b/>
              </w:rPr>
            </w:pPr>
            <w:r w:rsidRPr="005C7BBE">
              <w:rPr>
                <w:rFonts w:asciiTheme="minorHAnsi" w:hAnsiTheme="minorHAnsi" w:cstheme="minorHAnsi"/>
                <w:b/>
              </w:rPr>
              <w:t>Responsible to:</w:t>
            </w:r>
          </w:p>
        </w:tc>
        <w:tc>
          <w:tcPr>
            <w:tcW w:w="7010" w:type="dxa"/>
            <w:tcBorders>
              <w:top w:val="single" w:sz="4" w:space="0" w:color="000000"/>
              <w:left w:val="single" w:sz="4" w:space="0" w:color="000000"/>
              <w:bottom w:val="single" w:sz="4" w:space="0" w:color="000000"/>
              <w:right w:val="single" w:sz="4" w:space="0" w:color="000000"/>
            </w:tcBorders>
            <w:vAlign w:val="center"/>
          </w:tcPr>
          <w:p w14:paraId="64BB1655" w14:textId="77777777" w:rsidR="008C40FD" w:rsidRPr="005C7BBE" w:rsidRDefault="008C40FD" w:rsidP="002C6D8B">
            <w:pPr>
              <w:snapToGrid w:val="0"/>
              <w:spacing w:before="120" w:line="240" w:lineRule="auto"/>
              <w:jc w:val="both"/>
              <w:rPr>
                <w:rFonts w:asciiTheme="minorHAnsi" w:hAnsiTheme="minorHAnsi" w:cstheme="minorHAnsi"/>
              </w:rPr>
            </w:pPr>
            <w:r w:rsidRPr="005C7BBE">
              <w:rPr>
                <w:rFonts w:asciiTheme="minorHAnsi" w:hAnsiTheme="minorHAnsi" w:cstheme="minorHAnsi"/>
              </w:rPr>
              <w:t>Executive Director, King’s Health Partners (KHP)</w:t>
            </w:r>
          </w:p>
        </w:tc>
      </w:tr>
    </w:tbl>
    <w:p w14:paraId="60362460" w14:textId="77777777" w:rsidR="008C40FD" w:rsidRPr="005C7BBE" w:rsidRDefault="008C40FD" w:rsidP="008C40FD">
      <w:pPr>
        <w:spacing w:after="0" w:line="240" w:lineRule="auto"/>
        <w:rPr>
          <w:rFonts w:asciiTheme="minorHAnsi" w:hAnsiTheme="minorHAnsi" w:cstheme="minorHAnsi"/>
        </w:rPr>
      </w:pPr>
    </w:p>
    <w:tbl>
      <w:tblPr>
        <w:tblW w:w="9650" w:type="dxa"/>
        <w:tblInd w:w="108" w:type="dxa"/>
        <w:tblLayout w:type="fixed"/>
        <w:tblLook w:val="0000" w:firstRow="0" w:lastRow="0" w:firstColumn="0" w:lastColumn="0" w:noHBand="0" w:noVBand="0"/>
      </w:tblPr>
      <w:tblGrid>
        <w:gridCol w:w="9650"/>
      </w:tblGrid>
      <w:tr w:rsidR="008C40FD" w:rsidRPr="005C7BBE" w14:paraId="613BA96C" w14:textId="77777777" w:rsidTr="002C6D8B">
        <w:tc>
          <w:tcPr>
            <w:tcW w:w="9650" w:type="dxa"/>
            <w:tcBorders>
              <w:top w:val="single" w:sz="4" w:space="0" w:color="000000"/>
              <w:left w:val="single" w:sz="4" w:space="0" w:color="000000"/>
              <w:bottom w:val="single" w:sz="4" w:space="0" w:color="000000"/>
              <w:right w:val="single" w:sz="4" w:space="0" w:color="000000"/>
            </w:tcBorders>
            <w:shd w:val="clear" w:color="auto" w:fill="999999"/>
          </w:tcPr>
          <w:p w14:paraId="181E65FF" w14:textId="77777777" w:rsidR="008C40FD" w:rsidRPr="005C7BBE" w:rsidRDefault="008C40FD" w:rsidP="002C6D8B">
            <w:pPr>
              <w:snapToGrid w:val="0"/>
              <w:spacing w:before="120" w:line="240" w:lineRule="auto"/>
              <w:rPr>
                <w:rFonts w:asciiTheme="minorHAnsi" w:hAnsiTheme="minorHAnsi" w:cstheme="minorHAnsi"/>
                <w:b/>
                <w:color w:val="FFFFFF"/>
              </w:rPr>
            </w:pPr>
            <w:r w:rsidRPr="005C7BBE">
              <w:rPr>
                <w:rFonts w:asciiTheme="minorHAnsi" w:hAnsiTheme="minorHAnsi" w:cstheme="minorHAnsi"/>
                <w:b/>
                <w:color w:val="FFFFFF"/>
              </w:rPr>
              <w:t>TERMS</w:t>
            </w:r>
          </w:p>
        </w:tc>
      </w:tr>
      <w:tr w:rsidR="008C40FD" w:rsidRPr="005C7BBE" w14:paraId="4970B207" w14:textId="77777777" w:rsidTr="002C6D8B">
        <w:tc>
          <w:tcPr>
            <w:tcW w:w="9650" w:type="dxa"/>
            <w:tcBorders>
              <w:top w:val="single" w:sz="4" w:space="0" w:color="000000"/>
              <w:left w:val="single" w:sz="4" w:space="0" w:color="000000"/>
              <w:bottom w:val="single" w:sz="4" w:space="0" w:color="000000"/>
              <w:right w:val="single" w:sz="4" w:space="0" w:color="000000"/>
            </w:tcBorders>
          </w:tcPr>
          <w:p w14:paraId="48DF8081" w14:textId="6B6145D2" w:rsidR="008C40FD" w:rsidRPr="005C7BBE" w:rsidRDefault="008C40FD" w:rsidP="002C6D8B">
            <w:pPr>
              <w:snapToGrid w:val="0"/>
              <w:spacing w:before="120" w:after="0" w:line="240" w:lineRule="auto"/>
              <w:jc w:val="both"/>
              <w:rPr>
                <w:rFonts w:asciiTheme="minorHAnsi" w:hAnsiTheme="minorHAnsi" w:cstheme="minorHAnsi"/>
              </w:rPr>
            </w:pPr>
            <w:r w:rsidRPr="005C7BBE">
              <w:rPr>
                <w:rFonts w:asciiTheme="minorHAnsi" w:hAnsiTheme="minorHAnsi" w:cstheme="minorHAnsi"/>
              </w:rPr>
              <w:t xml:space="preserve">The time commitment to this appointment will vary according to the complexity and size of the CAG and will be agreed by negotiation with the KHP Executive </w:t>
            </w:r>
            <w:r w:rsidR="005B49DC" w:rsidRPr="005C7BBE">
              <w:rPr>
                <w:rFonts w:asciiTheme="minorHAnsi" w:hAnsiTheme="minorHAnsi" w:cstheme="minorHAnsi"/>
              </w:rPr>
              <w:t xml:space="preserve">Group </w:t>
            </w:r>
            <w:r w:rsidRPr="005C7BBE">
              <w:rPr>
                <w:rFonts w:asciiTheme="minorHAnsi" w:hAnsiTheme="minorHAnsi" w:cstheme="minorHAnsi"/>
              </w:rPr>
              <w:t xml:space="preserve">and employing Partner. The appointment will be for a fixed term of three years in the first instance, subject to satisfactory annual appraisal, and with the potential for further extension by agreement between the appointee, KHP Executive </w:t>
            </w:r>
            <w:r w:rsidR="005B49DC" w:rsidRPr="005C7BBE">
              <w:rPr>
                <w:rFonts w:asciiTheme="minorHAnsi" w:hAnsiTheme="minorHAnsi" w:cstheme="minorHAnsi"/>
              </w:rPr>
              <w:t>Group</w:t>
            </w:r>
            <w:r w:rsidRPr="005C7BBE">
              <w:rPr>
                <w:rFonts w:asciiTheme="minorHAnsi" w:hAnsiTheme="minorHAnsi" w:cstheme="minorHAnsi"/>
              </w:rPr>
              <w:t xml:space="preserve"> and the relevant Partners.</w:t>
            </w:r>
          </w:p>
          <w:p w14:paraId="4151C0C3" w14:textId="325D7BB7" w:rsidR="008C40FD" w:rsidRPr="005C7BBE" w:rsidRDefault="008C40FD" w:rsidP="002C6D8B">
            <w:pPr>
              <w:snapToGrid w:val="0"/>
              <w:spacing w:before="120" w:after="0" w:line="240" w:lineRule="auto"/>
              <w:jc w:val="both"/>
              <w:rPr>
                <w:rFonts w:asciiTheme="minorHAnsi" w:hAnsiTheme="minorHAnsi" w:cstheme="minorHAnsi"/>
              </w:rPr>
            </w:pPr>
            <w:r w:rsidRPr="005C7BBE">
              <w:rPr>
                <w:rFonts w:asciiTheme="minorHAnsi" w:hAnsiTheme="minorHAnsi" w:cstheme="minorHAnsi"/>
              </w:rPr>
              <w:t xml:space="preserve">An annual honorarium of £20,000 will be associated with the role, </w:t>
            </w:r>
            <w:r w:rsidR="001F39DE" w:rsidRPr="005C7BBE">
              <w:rPr>
                <w:rFonts w:asciiTheme="minorHAnsi" w:hAnsiTheme="minorHAnsi" w:cstheme="minorHAnsi"/>
              </w:rPr>
              <w:t xml:space="preserve">shared amongst those within the CAG leadership team. There is no separately identified funding for these </w:t>
            </w:r>
            <w:proofErr w:type="gramStart"/>
            <w:r w:rsidR="001F39DE" w:rsidRPr="005C7BBE">
              <w:rPr>
                <w:rFonts w:asciiTheme="minorHAnsi" w:hAnsiTheme="minorHAnsi" w:cstheme="minorHAnsi"/>
              </w:rPr>
              <w:t>sessions</w:t>
            </w:r>
            <w:proofErr w:type="gramEnd"/>
            <w:r w:rsidR="001F39DE" w:rsidRPr="005C7BBE">
              <w:rPr>
                <w:rFonts w:asciiTheme="minorHAnsi" w:hAnsiTheme="minorHAnsi" w:cstheme="minorHAnsi"/>
              </w:rPr>
              <w:t xml:space="preserve"> and it is expected that the local CAG team and their Trust leadership jointly agree a way forward that works for the circumstances at the time.  It is recommended that these local negotiations identify and determine the available funding and the apportionment within the CAG Leadership team to fulfil the required time commitments and objectives.</w:t>
            </w:r>
          </w:p>
          <w:p w14:paraId="785CC1E4" w14:textId="77777777" w:rsidR="008C40FD" w:rsidRPr="005C7BBE" w:rsidRDefault="008C40FD" w:rsidP="002C6D8B">
            <w:pPr>
              <w:snapToGrid w:val="0"/>
              <w:spacing w:before="120" w:after="0" w:line="240" w:lineRule="auto"/>
              <w:jc w:val="both"/>
              <w:rPr>
                <w:rFonts w:asciiTheme="minorHAnsi" w:hAnsiTheme="minorHAnsi" w:cstheme="minorHAnsi"/>
              </w:rPr>
            </w:pPr>
            <w:r w:rsidRPr="005C7BBE">
              <w:rPr>
                <w:rFonts w:asciiTheme="minorHAnsi" w:hAnsiTheme="minorHAnsi" w:cstheme="minorHAnsi"/>
              </w:rPr>
              <w:t>[N.B.  The honorarium will be paid in addition to substantive pay (</w:t>
            </w:r>
            <w:proofErr w:type="gramStart"/>
            <w:r w:rsidRPr="005C7BBE">
              <w:rPr>
                <w:rFonts w:asciiTheme="minorHAnsi" w:hAnsiTheme="minorHAnsi" w:cstheme="minorHAnsi"/>
              </w:rPr>
              <w:t>i.e.</w:t>
            </w:r>
            <w:proofErr w:type="gramEnd"/>
            <w:r w:rsidRPr="005C7BBE">
              <w:rPr>
                <w:rFonts w:asciiTheme="minorHAnsi" w:hAnsiTheme="minorHAnsi" w:cstheme="minorHAnsi"/>
              </w:rPr>
              <w:t xml:space="preserve"> PAs plus APAs) but any existing responsibility allowance will be relinquished]</w:t>
            </w:r>
          </w:p>
          <w:p w14:paraId="1F3EDB53" w14:textId="357C349A" w:rsidR="008C40FD" w:rsidRPr="005C7BBE" w:rsidRDefault="008C40FD" w:rsidP="00044B02">
            <w:pPr>
              <w:snapToGrid w:val="0"/>
              <w:spacing w:before="120" w:after="0" w:line="240" w:lineRule="auto"/>
              <w:jc w:val="both"/>
              <w:rPr>
                <w:rFonts w:asciiTheme="minorHAnsi" w:hAnsiTheme="minorHAnsi" w:cstheme="minorHAnsi"/>
              </w:rPr>
            </w:pPr>
            <w:r w:rsidRPr="005C7BBE">
              <w:rPr>
                <w:rFonts w:asciiTheme="minorHAnsi" w:hAnsiTheme="minorHAnsi" w:cstheme="minorHAnsi"/>
              </w:rPr>
              <w:t>CAG Leaders performance will be supported by a 360° review, which allows for measurement of success of joint working arrangements, individual contributions to CAG development and helps to support evaluation of collaborative work styles. This process is designed to support, not duplicate, individual performance appraisal within substantive, clinical roles</w:t>
            </w:r>
            <w:r w:rsidR="00044B02">
              <w:rPr>
                <w:rFonts w:asciiTheme="minorHAnsi" w:hAnsiTheme="minorHAnsi" w:cstheme="minorHAnsi"/>
              </w:rPr>
              <w:t>.</w:t>
            </w:r>
          </w:p>
        </w:tc>
      </w:tr>
    </w:tbl>
    <w:p w14:paraId="74CE302F" w14:textId="77777777" w:rsidR="008C40FD" w:rsidRPr="005C7BBE" w:rsidRDefault="008C40FD" w:rsidP="008C40FD">
      <w:pPr>
        <w:spacing w:after="0" w:line="240" w:lineRule="auto"/>
        <w:rPr>
          <w:rFonts w:asciiTheme="minorHAnsi" w:hAnsiTheme="minorHAnsi" w:cstheme="minorHAnsi"/>
        </w:rPr>
      </w:pPr>
    </w:p>
    <w:tbl>
      <w:tblPr>
        <w:tblW w:w="9650" w:type="dxa"/>
        <w:tblInd w:w="108" w:type="dxa"/>
        <w:tblLook w:val="0000" w:firstRow="0" w:lastRow="0" w:firstColumn="0" w:lastColumn="0" w:noHBand="0" w:noVBand="0"/>
      </w:tblPr>
      <w:tblGrid>
        <w:gridCol w:w="9650"/>
      </w:tblGrid>
      <w:tr w:rsidR="008C40FD" w:rsidRPr="005C7BBE" w14:paraId="29F928AE" w14:textId="77777777" w:rsidTr="00E1272F">
        <w:tc>
          <w:tcPr>
            <w:tcW w:w="9650" w:type="dxa"/>
            <w:tcBorders>
              <w:top w:val="single" w:sz="4" w:space="0" w:color="000000"/>
              <w:left w:val="single" w:sz="4" w:space="0" w:color="000000"/>
              <w:bottom w:val="single" w:sz="4" w:space="0" w:color="000000"/>
              <w:right w:val="single" w:sz="4" w:space="0" w:color="000000"/>
            </w:tcBorders>
            <w:shd w:val="clear" w:color="auto" w:fill="999999"/>
          </w:tcPr>
          <w:p w14:paraId="251B78E1" w14:textId="77777777" w:rsidR="008C40FD" w:rsidRPr="005C7BBE" w:rsidRDefault="008C40FD" w:rsidP="002C6D8B">
            <w:pPr>
              <w:snapToGrid w:val="0"/>
              <w:spacing w:before="120" w:line="240" w:lineRule="auto"/>
              <w:rPr>
                <w:rFonts w:asciiTheme="minorHAnsi" w:hAnsiTheme="minorHAnsi" w:cstheme="minorHAnsi"/>
                <w:b/>
                <w:color w:val="FFFFFF"/>
              </w:rPr>
            </w:pPr>
            <w:r w:rsidRPr="005C7BBE">
              <w:rPr>
                <w:rFonts w:asciiTheme="minorHAnsi" w:hAnsiTheme="minorHAnsi" w:cstheme="minorHAnsi"/>
                <w:b/>
                <w:color w:val="FFFFFF"/>
              </w:rPr>
              <w:t>KING’S HEALTH PARTNERS</w:t>
            </w:r>
          </w:p>
        </w:tc>
      </w:tr>
      <w:tr w:rsidR="008C40FD" w:rsidRPr="005C7BBE" w14:paraId="559E6064" w14:textId="77777777" w:rsidTr="00E1272F">
        <w:tc>
          <w:tcPr>
            <w:tcW w:w="9650" w:type="dxa"/>
            <w:tcBorders>
              <w:top w:val="single" w:sz="4" w:space="0" w:color="000000"/>
              <w:left w:val="single" w:sz="4" w:space="0" w:color="000000"/>
              <w:bottom w:val="single" w:sz="4" w:space="0" w:color="000000"/>
              <w:right w:val="single" w:sz="4" w:space="0" w:color="000000"/>
            </w:tcBorders>
          </w:tcPr>
          <w:p w14:paraId="569A65FD" w14:textId="77777777" w:rsidR="008C40FD" w:rsidRPr="005C7BBE" w:rsidRDefault="008C40FD" w:rsidP="002C6D8B">
            <w:pPr>
              <w:pStyle w:val="Default"/>
              <w:jc w:val="center"/>
              <w:rPr>
                <w:rFonts w:asciiTheme="minorHAnsi" w:hAnsiTheme="minorHAnsi" w:cstheme="minorHAnsi"/>
                <w:sz w:val="22"/>
                <w:szCs w:val="22"/>
              </w:rPr>
            </w:pPr>
          </w:p>
          <w:p w14:paraId="06867864" w14:textId="7523E1FF" w:rsidR="00750E9C" w:rsidRPr="005C7BBE" w:rsidRDefault="00750E9C" w:rsidP="00750E9C">
            <w:pPr>
              <w:pStyle w:val="Default"/>
              <w:rPr>
                <w:rFonts w:asciiTheme="minorHAnsi" w:hAnsiTheme="minorHAnsi" w:cstheme="minorHAnsi"/>
                <w:sz w:val="22"/>
                <w:szCs w:val="22"/>
              </w:rPr>
            </w:pPr>
            <w:r w:rsidRPr="005C7BBE">
              <w:rPr>
                <w:rFonts w:asciiTheme="minorHAnsi" w:hAnsiTheme="minorHAnsi" w:cstheme="minorHAnsi"/>
                <w:sz w:val="22"/>
                <w:szCs w:val="22"/>
              </w:rPr>
              <w:t xml:space="preserve">King’s Health Partners was established by its founding partners in 2009; an Academic Health Sciences Centre where world-class research, education and clinical practice are brought together for the benefit of patients. </w:t>
            </w:r>
          </w:p>
          <w:p w14:paraId="7CA1F09D" w14:textId="77777777" w:rsidR="00C621EF" w:rsidRPr="005C7BBE" w:rsidRDefault="00C621EF" w:rsidP="005C7BBE">
            <w:pPr>
              <w:pStyle w:val="Default"/>
              <w:rPr>
                <w:rFonts w:asciiTheme="minorHAnsi" w:hAnsiTheme="minorHAnsi" w:cstheme="minorHAnsi"/>
                <w:sz w:val="22"/>
                <w:szCs w:val="22"/>
              </w:rPr>
            </w:pPr>
          </w:p>
          <w:p w14:paraId="7C477F63" w14:textId="62EA2624" w:rsidR="008C40FD" w:rsidRPr="005C7BBE" w:rsidRDefault="00750E9C" w:rsidP="00C621EF">
            <w:pPr>
              <w:pStyle w:val="Default"/>
              <w:rPr>
                <w:rFonts w:asciiTheme="minorHAnsi" w:hAnsiTheme="minorHAnsi" w:cstheme="minorHAnsi"/>
                <w:sz w:val="22"/>
                <w:szCs w:val="22"/>
              </w:rPr>
            </w:pPr>
            <w:r w:rsidRPr="005C7BBE">
              <w:rPr>
                <w:rFonts w:asciiTheme="minorHAnsi" w:hAnsiTheme="minorHAnsi" w:cstheme="minorHAnsi"/>
                <w:sz w:val="22"/>
                <w:szCs w:val="22"/>
              </w:rPr>
              <w:t xml:space="preserve">The collective weight of the partners has been applied to this challenge; comprising a leading university, King’s College London, two large NHS acute Foundation Trusts, </w:t>
            </w:r>
            <w:proofErr w:type="gramStart"/>
            <w:r w:rsidRPr="005C7BBE">
              <w:rPr>
                <w:rFonts w:asciiTheme="minorHAnsi" w:hAnsiTheme="minorHAnsi" w:cstheme="minorHAnsi"/>
                <w:sz w:val="22"/>
                <w:szCs w:val="22"/>
              </w:rPr>
              <w:t>Guy’s</w:t>
            </w:r>
            <w:proofErr w:type="gramEnd"/>
            <w:r w:rsidRPr="005C7BBE">
              <w:rPr>
                <w:rFonts w:asciiTheme="minorHAnsi" w:hAnsiTheme="minorHAnsi" w:cstheme="minorHAnsi"/>
                <w:sz w:val="22"/>
                <w:szCs w:val="22"/>
              </w:rPr>
              <w:t xml:space="preserve"> and St Thomas’ (which now comprises Royal Brompton and Harefield), King’s College Hospital, and South London and Maudsley, our NHS Foundation Trust for mental health services. Together we represent a £3.8 billion partnership, with over 46,000 staff and 31,000 students and 4.3 million patient contacts annually. Our mission is delivered through 2</w:t>
            </w:r>
            <w:r w:rsidR="00CE4510">
              <w:rPr>
                <w:rFonts w:asciiTheme="minorHAnsi" w:hAnsiTheme="minorHAnsi" w:cstheme="minorHAnsi"/>
                <w:sz w:val="22"/>
                <w:szCs w:val="22"/>
              </w:rPr>
              <w:t>1</w:t>
            </w:r>
            <w:r w:rsidRPr="005C7BBE">
              <w:rPr>
                <w:rFonts w:asciiTheme="minorHAnsi" w:hAnsiTheme="minorHAnsi" w:cstheme="minorHAnsi"/>
                <w:sz w:val="22"/>
                <w:szCs w:val="22"/>
              </w:rPr>
              <w:t xml:space="preserve"> Clinical Academic Groups which bring together clinical and academic experts across specialties, major cross cutting-programmes (Mind &amp; Body, Value-Based Healthcare) and an award-winning Education Academy. </w:t>
            </w:r>
          </w:p>
          <w:p w14:paraId="2A02441B" w14:textId="33FB99A6" w:rsidR="00345E43" w:rsidRPr="005C7BBE" w:rsidRDefault="00345E43" w:rsidP="00C621EF">
            <w:pPr>
              <w:pStyle w:val="Default"/>
              <w:rPr>
                <w:rFonts w:asciiTheme="minorHAnsi" w:hAnsiTheme="minorHAnsi" w:cstheme="minorHAnsi"/>
                <w:sz w:val="22"/>
                <w:szCs w:val="22"/>
              </w:rPr>
            </w:pPr>
          </w:p>
          <w:p w14:paraId="47A9BE36" w14:textId="00841F59" w:rsidR="00345E43" w:rsidRPr="005C7BBE" w:rsidRDefault="00345E43" w:rsidP="00345E43">
            <w:pPr>
              <w:pStyle w:val="Default"/>
              <w:jc w:val="both"/>
              <w:rPr>
                <w:rFonts w:asciiTheme="minorHAnsi" w:hAnsiTheme="minorHAnsi" w:cstheme="minorHAnsi"/>
                <w:sz w:val="22"/>
                <w:szCs w:val="22"/>
              </w:rPr>
            </w:pPr>
            <w:r w:rsidRPr="005C7BBE">
              <w:rPr>
                <w:rFonts w:asciiTheme="minorHAnsi" w:hAnsiTheme="minorHAnsi" w:cstheme="minorHAnsi"/>
                <w:sz w:val="22"/>
                <w:szCs w:val="22"/>
              </w:rPr>
              <w:t>CAGs bring together education and training, research, and clinical services, into integrated delivery units whose performance is judged against metrics spanning the tripartite agenda. This enables translation of research findings more rapidly into clinical delivery for patient benefit, and facilitates development of a workforce adequately trained, with up</w:t>
            </w:r>
            <w:r w:rsidR="00CE4510">
              <w:rPr>
                <w:rFonts w:asciiTheme="minorHAnsi" w:hAnsiTheme="minorHAnsi" w:cstheme="minorHAnsi"/>
                <w:sz w:val="22"/>
                <w:szCs w:val="22"/>
              </w:rPr>
              <w:t>-</w:t>
            </w:r>
            <w:r w:rsidRPr="005C7BBE">
              <w:rPr>
                <w:rFonts w:asciiTheme="minorHAnsi" w:hAnsiTheme="minorHAnsi" w:cstheme="minorHAnsi"/>
                <w:sz w:val="22"/>
                <w:szCs w:val="22"/>
              </w:rPr>
              <w:t>to</w:t>
            </w:r>
            <w:r w:rsidR="00CE4510">
              <w:rPr>
                <w:rFonts w:asciiTheme="minorHAnsi" w:hAnsiTheme="minorHAnsi" w:cstheme="minorHAnsi"/>
                <w:sz w:val="22"/>
                <w:szCs w:val="22"/>
              </w:rPr>
              <w:t>-</w:t>
            </w:r>
            <w:r w:rsidRPr="005C7BBE">
              <w:rPr>
                <w:rFonts w:asciiTheme="minorHAnsi" w:hAnsiTheme="minorHAnsi" w:cstheme="minorHAnsi"/>
                <w:sz w:val="22"/>
                <w:szCs w:val="22"/>
              </w:rPr>
              <w:t xml:space="preserve">date knowledge of their specialism, and the ability to work flexibly in new roles and settings. </w:t>
            </w:r>
          </w:p>
          <w:p w14:paraId="1A976AE3" w14:textId="3DEC36DE" w:rsidR="003F1B4D" w:rsidRPr="005C7BBE" w:rsidRDefault="003F1B4D" w:rsidP="00C621EF">
            <w:pPr>
              <w:pStyle w:val="Default"/>
              <w:rPr>
                <w:rFonts w:asciiTheme="minorHAnsi" w:hAnsiTheme="minorHAnsi" w:cstheme="minorHAnsi"/>
                <w:sz w:val="22"/>
                <w:szCs w:val="22"/>
              </w:rPr>
            </w:pPr>
          </w:p>
          <w:p w14:paraId="587ED1B5" w14:textId="214D4A83" w:rsidR="003F1B4D" w:rsidRPr="005C7BBE" w:rsidRDefault="003F1B4D" w:rsidP="003F1B4D">
            <w:pPr>
              <w:pStyle w:val="Default"/>
              <w:rPr>
                <w:rFonts w:asciiTheme="minorHAnsi" w:hAnsiTheme="minorHAnsi" w:cstheme="minorHAnsi"/>
                <w:b/>
                <w:bCs/>
                <w:sz w:val="22"/>
                <w:szCs w:val="22"/>
              </w:rPr>
            </w:pPr>
            <w:r w:rsidRPr="005C7BBE">
              <w:rPr>
                <w:rFonts w:asciiTheme="minorHAnsi" w:hAnsiTheme="minorHAnsi" w:cstheme="minorHAnsi"/>
                <w:b/>
                <w:bCs/>
                <w:sz w:val="22"/>
                <w:szCs w:val="22"/>
              </w:rPr>
              <w:t xml:space="preserve">Our Strategy </w:t>
            </w:r>
          </w:p>
          <w:p w14:paraId="2D305197" w14:textId="77777777" w:rsidR="00462D14" w:rsidRPr="005C7BBE" w:rsidRDefault="00462D14" w:rsidP="003F1B4D">
            <w:pPr>
              <w:pStyle w:val="Default"/>
              <w:rPr>
                <w:rFonts w:asciiTheme="minorHAnsi" w:hAnsiTheme="minorHAnsi" w:cstheme="minorHAnsi"/>
                <w:sz w:val="22"/>
                <w:szCs w:val="22"/>
              </w:rPr>
            </w:pPr>
          </w:p>
          <w:p w14:paraId="143FF7E8" w14:textId="42DB1426" w:rsidR="003F1B4D" w:rsidRDefault="003F1B4D" w:rsidP="003F1B4D">
            <w:pPr>
              <w:pStyle w:val="Default"/>
              <w:rPr>
                <w:rFonts w:asciiTheme="minorHAnsi" w:hAnsiTheme="minorHAnsi" w:cstheme="minorHAnsi"/>
                <w:sz w:val="22"/>
                <w:szCs w:val="22"/>
              </w:rPr>
            </w:pPr>
            <w:r w:rsidRPr="005C7BBE">
              <w:rPr>
                <w:rFonts w:asciiTheme="minorHAnsi" w:hAnsiTheme="minorHAnsi" w:cstheme="minorHAnsi"/>
                <w:sz w:val="22"/>
                <w:szCs w:val="22"/>
              </w:rPr>
              <w:t>Our five</w:t>
            </w:r>
            <w:r w:rsidR="00CE4510">
              <w:rPr>
                <w:rFonts w:asciiTheme="minorHAnsi" w:hAnsiTheme="minorHAnsi" w:cstheme="minorHAnsi"/>
                <w:sz w:val="22"/>
                <w:szCs w:val="22"/>
              </w:rPr>
              <w:t>-</w:t>
            </w:r>
            <w:r w:rsidRPr="005C7BBE">
              <w:rPr>
                <w:rFonts w:asciiTheme="minorHAnsi" w:hAnsiTheme="minorHAnsi" w:cstheme="minorHAnsi"/>
                <w:sz w:val="22"/>
                <w:szCs w:val="22"/>
              </w:rPr>
              <w:t xml:space="preserve">year plan 2020 - 2025 </w:t>
            </w:r>
            <w:r w:rsidRPr="005C7BBE">
              <w:rPr>
                <w:rFonts w:asciiTheme="minorHAnsi" w:hAnsiTheme="minorHAnsi" w:cstheme="minorHAnsi"/>
                <w:b/>
                <w:bCs/>
                <w:i/>
                <w:iCs/>
                <w:sz w:val="22"/>
                <w:szCs w:val="22"/>
              </w:rPr>
              <w:t xml:space="preserve">– Delivering better health for all through high impact innovation </w:t>
            </w:r>
            <w:r w:rsidRPr="005C7BBE">
              <w:rPr>
                <w:rFonts w:asciiTheme="minorHAnsi" w:hAnsiTheme="minorHAnsi" w:cstheme="minorHAnsi"/>
                <w:b/>
                <w:bCs/>
                <w:sz w:val="22"/>
                <w:szCs w:val="22"/>
              </w:rPr>
              <w:t xml:space="preserve">– </w:t>
            </w:r>
            <w:r w:rsidRPr="005C7BBE">
              <w:rPr>
                <w:rFonts w:asciiTheme="minorHAnsi" w:hAnsiTheme="minorHAnsi" w:cstheme="minorHAnsi"/>
                <w:sz w:val="22"/>
                <w:szCs w:val="22"/>
              </w:rPr>
              <w:t xml:space="preserve">builds on the maturity of our partnership, and anticipates extending our reach towards an Academic Health Sciences </w:t>
            </w:r>
            <w:r w:rsidRPr="005C7BBE">
              <w:rPr>
                <w:rFonts w:asciiTheme="minorHAnsi" w:hAnsiTheme="minorHAnsi" w:cstheme="minorHAnsi"/>
                <w:i/>
                <w:iCs/>
                <w:sz w:val="22"/>
                <w:szCs w:val="22"/>
              </w:rPr>
              <w:t xml:space="preserve">System </w:t>
            </w:r>
            <w:r w:rsidRPr="005C7BBE">
              <w:rPr>
                <w:rFonts w:asciiTheme="minorHAnsi" w:hAnsiTheme="minorHAnsi" w:cstheme="minorHAnsi"/>
                <w:sz w:val="22"/>
                <w:szCs w:val="22"/>
              </w:rPr>
              <w:t xml:space="preserve">across a wider geography of care, through four key themes: </w:t>
            </w:r>
          </w:p>
          <w:p w14:paraId="2832D0AB" w14:textId="77777777" w:rsidR="005F111C" w:rsidRPr="005C7BBE" w:rsidRDefault="005F111C" w:rsidP="003F1B4D">
            <w:pPr>
              <w:pStyle w:val="Default"/>
              <w:rPr>
                <w:rFonts w:asciiTheme="minorHAnsi" w:hAnsiTheme="minorHAnsi" w:cstheme="minorHAnsi"/>
                <w:sz w:val="22"/>
                <w:szCs w:val="22"/>
              </w:rPr>
            </w:pPr>
          </w:p>
          <w:p w14:paraId="75162903" w14:textId="77777777" w:rsidR="003F1B4D" w:rsidRPr="005C7BBE" w:rsidRDefault="003F1B4D" w:rsidP="003F1B4D">
            <w:pPr>
              <w:pStyle w:val="Default"/>
              <w:rPr>
                <w:rFonts w:asciiTheme="minorHAnsi" w:hAnsiTheme="minorHAnsi" w:cstheme="minorHAnsi"/>
                <w:sz w:val="22"/>
                <w:szCs w:val="22"/>
              </w:rPr>
            </w:pPr>
            <w:r w:rsidRPr="005C7BBE">
              <w:rPr>
                <w:rFonts w:asciiTheme="minorHAnsi" w:hAnsiTheme="minorHAnsi" w:cstheme="minorHAnsi"/>
                <w:sz w:val="22"/>
                <w:szCs w:val="22"/>
              </w:rPr>
              <w:t xml:space="preserve">1. </w:t>
            </w:r>
            <w:r w:rsidRPr="005C7BBE">
              <w:rPr>
                <w:rFonts w:asciiTheme="minorHAnsi" w:hAnsiTheme="minorHAnsi" w:cstheme="minorHAnsi"/>
                <w:b/>
                <w:bCs/>
                <w:sz w:val="22"/>
                <w:szCs w:val="22"/>
              </w:rPr>
              <w:t xml:space="preserve">Novel technologies, </w:t>
            </w:r>
            <w:proofErr w:type="gramStart"/>
            <w:r w:rsidRPr="005C7BBE">
              <w:rPr>
                <w:rFonts w:asciiTheme="minorHAnsi" w:hAnsiTheme="minorHAnsi" w:cstheme="minorHAnsi"/>
                <w:b/>
                <w:bCs/>
                <w:sz w:val="22"/>
                <w:szCs w:val="22"/>
              </w:rPr>
              <w:t>therapeutics</w:t>
            </w:r>
            <w:proofErr w:type="gramEnd"/>
            <w:r w:rsidRPr="005C7BBE">
              <w:rPr>
                <w:rFonts w:asciiTheme="minorHAnsi" w:hAnsiTheme="minorHAnsi" w:cstheme="minorHAnsi"/>
                <w:b/>
                <w:bCs/>
                <w:sz w:val="22"/>
                <w:szCs w:val="22"/>
              </w:rPr>
              <w:t xml:space="preserve"> and diagnostics </w:t>
            </w:r>
            <w:r w:rsidRPr="005C7BBE">
              <w:rPr>
                <w:rFonts w:asciiTheme="minorHAnsi" w:hAnsiTheme="minorHAnsi" w:cstheme="minorHAnsi"/>
                <w:sz w:val="22"/>
                <w:szCs w:val="22"/>
              </w:rPr>
              <w:t xml:space="preserve">– building on exceptional infrastructure; developing new cell and gene therapies, AI algorithms and engineering technologies to improve patient outcomes </w:t>
            </w:r>
          </w:p>
          <w:p w14:paraId="6E305EF5" w14:textId="77777777" w:rsidR="003F1B4D" w:rsidRPr="005C7BBE" w:rsidRDefault="003F1B4D" w:rsidP="003F1B4D">
            <w:pPr>
              <w:pStyle w:val="Default"/>
              <w:rPr>
                <w:rFonts w:asciiTheme="minorHAnsi" w:hAnsiTheme="minorHAnsi" w:cstheme="minorHAnsi"/>
                <w:sz w:val="22"/>
                <w:szCs w:val="22"/>
              </w:rPr>
            </w:pPr>
            <w:r w:rsidRPr="005C7BBE">
              <w:rPr>
                <w:rFonts w:asciiTheme="minorHAnsi" w:hAnsiTheme="minorHAnsi" w:cstheme="minorHAnsi"/>
                <w:sz w:val="22"/>
                <w:szCs w:val="22"/>
              </w:rPr>
              <w:t xml:space="preserve">2. </w:t>
            </w:r>
            <w:r w:rsidRPr="005C7BBE">
              <w:rPr>
                <w:rFonts w:asciiTheme="minorHAnsi" w:hAnsiTheme="minorHAnsi" w:cstheme="minorHAnsi"/>
                <w:b/>
                <w:bCs/>
                <w:sz w:val="22"/>
                <w:szCs w:val="22"/>
              </w:rPr>
              <w:t xml:space="preserve">Transforming system-wide quality improvement and outcomes </w:t>
            </w:r>
            <w:r w:rsidRPr="005C7BBE">
              <w:rPr>
                <w:rFonts w:asciiTheme="minorHAnsi" w:hAnsiTheme="minorHAnsi" w:cstheme="minorHAnsi"/>
                <w:sz w:val="22"/>
                <w:szCs w:val="22"/>
              </w:rPr>
              <w:t xml:space="preserve">– using the power of our AHSC research and implementation science to transform patient experience and health outcomes </w:t>
            </w:r>
          </w:p>
          <w:p w14:paraId="50B7DB68" w14:textId="77777777" w:rsidR="003F1B4D" w:rsidRPr="005C7BBE" w:rsidRDefault="003F1B4D" w:rsidP="003F1B4D">
            <w:pPr>
              <w:pStyle w:val="Default"/>
              <w:rPr>
                <w:rFonts w:asciiTheme="minorHAnsi" w:hAnsiTheme="minorHAnsi" w:cstheme="minorHAnsi"/>
                <w:sz w:val="22"/>
                <w:szCs w:val="22"/>
              </w:rPr>
            </w:pPr>
            <w:r w:rsidRPr="005C7BBE">
              <w:rPr>
                <w:rFonts w:asciiTheme="minorHAnsi" w:hAnsiTheme="minorHAnsi" w:cstheme="minorHAnsi"/>
                <w:sz w:val="22"/>
                <w:szCs w:val="22"/>
              </w:rPr>
              <w:t xml:space="preserve">3. </w:t>
            </w:r>
            <w:r w:rsidRPr="005C7BBE">
              <w:rPr>
                <w:rFonts w:asciiTheme="minorHAnsi" w:hAnsiTheme="minorHAnsi" w:cstheme="minorHAnsi"/>
                <w:b/>
                <w:bCs/>
                <w:sz w:val="22"/>
                <w:szCs w:val="22"/>
              </w:rPr>
              <w:t xml:space="preserve">Leading urban population health </w:t>
            </w:r>
            <w:r w:rsidRPr="005C7BBE">
              <w:rPr>
                <w:rFonts w:asciiTheme="minorHAnsi" w:hAnsiTheme="minorHAnsi" w:cstheme="minorHAnsi"/>
                <w:sz w:val="22"/>
                <w:szCs w:val="22"/>
              </w:rPr>
              <w:t xml:space="preserve">– reducing health inequalities and improving health </w:t>
            </w:r>
          </w:p>
          <w:p w14:paraId="38690F1B" w14:textId="77777777" w:rsidR="003F1B4D" w:rsidRPr="005C7BBE" w:rsidRDefault="003F1B4D" w:rsidP="003F1B4D">
            <w:pPr>
              <w:pStyle w:val="Default"/>
              <w:rPr>
                <w:rFonts w:asciiTheme="minorHAnsi" w:hAnsiTheme="minorHAnsi" w:cstheme="minorHAnsi"/>
                <w:sz w:val="22"/>
                <w:szCs w:val="22"/>
              </w:rPr>
            </w:pPr>
            <w:r w:rsidRPr="005C7BBE">
              <w:rPr>
                <w:rFonts w:asciiTheme="minorHAnsi" w:hAnsiTheme="minorHAnsi" w:cstheme="minorHAnsi"/>
                <w:sz w:val="22"/>
                <w:szCs w:val="22"/>
              </w:rPr>
              <w:t xml:space="preserve">4. </w:t>
            </w:r>
            <w:r w:rsidRPr="005C7BBE">
              <w:rPr>
                <w:rFonts w:asciiTheme="minorHAnsi" w:hAnsiTheme="minorHAnsi" w:cstheme="minorHAnsi"/>
                <w:b/>
                <w:bCs/>
                <w:sz w:val="22"/>
                <w:szCs w:val="22"/>
              </w:rPr>
              <w:t xml:space="preserve">Workforce innovation and sustainability </w:t>
            </w:r>
            <w:r w:rsidRPr="005C7BBE">
              <w:rPr>
                <w:rFonts w:asciiTheme="minorHAnsi" w:hAnsiTheme="minorHAnsi" w:cstheme="minorHAnsi"/>
                <w:sz w:val="22"/>
                <w:szCs w:val="22"/>
              </w:rPr>
              <w:t xml:space="preserve">– developing a workforce equipped for the future of modern healthcare </w:t>
            </w:r>
          </w:p>
          <w:p w14:paraId="31754EFC" w14:textId="77777777" w:rsidR="003F1B4D" w:rsidRPr="005C7BBE" w:rsidRDefault="003F1B4D" w:rsidP="003F1B4D">
            <w:pPr>
              <w:pStyle w:val="Default"/>
              <w:rPr>
                <w:rFonts w:asciiTheme="minorHAnsi" w:hAnsiTheme="minorHAnsi" w:cstheme="minorHAnsi"/>
                <w:sz w:val="22"/>
                <w:szCs w:val="22"/>
              </w:rPr>
            </w:pPr>
          </w:p>
          <w:p w14:paraId="7C63DAA8" w14:textId="34E157A1" w:rsidR="003F1B4D" w:rsidRPr="005C7BBE" w:rsidRDefault="005F111C" w:rsidP="003F1B4D">
            <w:pPr>
              <w:pStyle w:val="Default"/>
              <w:rPr>
                <w:rFonts w:asciiTheme="minorHAnsi" w:hAnsiTheme="minorHAnsi" w:cstheme="minorHAnsi"/>
                <w:sz w:val="22"/>
                <w:szCs w:val="22"/>
              </w:rPr>
            </w:pPr>
            <w:r>
              <w:rPr>
                <w:rFonts w:asciiTheme="minorHAnsi" w:hAnsiTheme="minorHAnsi" w:cstheme="minorHAnsi"/>
                <w:sz w:val="22"/>
                <w:szCs w:val="22"/>
              </w:rPr>
              <w:t xml:space="preserve">As we progress the </w:t>
            </w:r>
            <w:r w:rsidR="00CE4510">
              <w:rPr>
                <w:rFonts w:asciiTheme="minorHAnsi" w:hAnsiTheme="minorHAnsi" w:cstheme="minorHAnsi"/>
                <w:sz w:val="22"/>
                <w:szCs w:val="22"/>
              </w:rPr>
              <w:t>five-year</w:t>
            </w:r>
            <w:r>
              <w:rPr>
                <w:rFonts w:asciiTheme="minorHAnsi" w:hAnsiTheme="minorHAnsi" w:cstheme="minorHAnsi"/>
                <w:sz w:val="22"/>
                <w:szCs w:val="22"/>
              </w:rPr>
              <w:t xml:space="preserve"> plan</w:t>
            </w:r>
            <w:r w:rsidR="003F1B4D" w:rsidRPr="005C7BBE">
              <w:rPr>
                <w:rFonts w:asciiTheme="minorHAnsi" w:hAnsiTheme="minorHAnsi" w:cstheme="minorHAnsi"/>
                <w:sz w:val="22"/>
                <w:szCs w:val="22"/>
              </w:rPr>
              <w:t xml:space="preserve">, we will continue to work with these themes to intensify our pursuit of earlier detection, </w:t>
            </w:r>
            <w:proofErr w:type="gramStart"/>
            <w:r w:rsidR="003F1B4D" w:rsidRPr="005C7BBE">
              <w:rPr>
                <w:rFonts w:asciiTheme="minorHAnsi" w:hAnsiTheme="minorHAnsi" w:cstheme="minorHAnsi"/>
                <w:sz w:val="22"/>
                <w:szCs w:val="22"/>
              </w:rPr>
              <w:t>intervention</w:t>
            </w:r>
            <w:proofErr w:type="gramEnd"/>
            <w:r w:rsidR="003F1B4D" w:rsidRPr="005C7BBE">
              <w:rPr>
                <w:rFonts w:asciiTheme="minorHAnsi" w:hAnsiTheme="minorHAnsi" w:cstheme="minorHAnsi"/>
                <w:sz w:val="22"/>
                <w:szCs w:val="22"/>
              </w:rPr>
              <w:t xml:space="preserve"> and targeted prevention of disease though the use of new approaches derived from discovery science, moving over time to improved population health. </w:t>
            </w:r>
          </w:p>
          <w:p w14:paraId="2A01C987" w14:textId="3F6537C1" w:rsidR="003F1B4D" w:rsidRPr="005C7BBE" w:rsidRDefault="003F1B4D" w:rsidP="003F1B4D">
            <w:pPr>
              <w:pStyle w:val="Default"/>
              <w:rPr>
                <w:rFonts w:asciiTheme="minorHAnsi" w:hAnsiTheme="minorHAnsi" w:cstheme="minorHAnsi"/>
                <w:sz w:val="22"/>
                <w:szCs w:val="22"/>
              </w:rPr>
            </w:pPr>
            <w:r w:rsidRPr="005C7BBE">
              <w:rPr>
                <w:rFonts w:asciiTheme="minorHAnsi" w:hAnsiTheme="minorHAnsi" w:cstheme="minorHAnsi"/>
                <w:sz w:val="22"/>
                <w:szCs w:val="22"/>
              </w:rPr>
              <w:t xml:space="preserve">www.kingshealthpartners.org </w:t>
            </w:r>
          </w:p>
          <w:p w14:paraId="36B4C8BE" w14:textId="77523055" w:rsidR="0052459C" w:rsidRPr="005C7BBE" w:rsidRDefault="0052459C" w:rsidP="002C6D8B">
            <w:pPr>
              <w:pStyle w:val="Default"/>
              <w:jc w:val="both"/>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4712"/>
              <w:gridCol w:w="4712"/>
            </w:tblGrid>
            <w:tr w:rsidR="003B2199" w:rsidRPr="005C7BBE" w14:paraId="7B7B0722" w14:textId="11DD87E9" w:rsidTr="00E1272F">
              <w:tc>
                <w:tcPr>
                  <w:tcW w:w="0" w:type="auto"/>
                  <w:gridSpan w:val="2"/>
                </w:tcPr>
                <w:p w14:paraId="7AB3A8AB" w14:textId="02826E03" w:rsidR="003B2199" w:rsidRPr="005C7BBE" w:rsidRDefault="003B2199" w:rsidP="004259D1">
                  <w:pPr>
                    <w:pStyle w:val="Default"/>
                    <w:jc w:val="both"/>
                    <w:rPr>
                      <w:rFonts w:asciiTheme="minorHAnsi" w:hAnsiTheme="minorHAnsi" w:cstheme="minorHAnsi"/>
                      <w:b/>
                      <w:bCs/>
                      <w:sz w:val="22"/>
                      <w:szCs w:val="22"/>
                    </w:rPr>
                  </w:pPr>
                  <w:r w:rsidRPr="005C7BBE">
                    <w:rPr>
                      <w:rFonts w:asciiTheme="minorHAnsi" w:hAnsiTheme="minorHAnsi" w:cstheme="minorHAnsi"/>
                      <w:b/>
                      <w:bCs/>
                      <w:sz w:val="22"/>
                      <w:szCs w:val="22"/>
                    </w:rPr>
                    <w:t xml:space="preserve">KEY COMMUNICATIONS AND WORKING RELATIONSHIPS </w:t>
                  </w:r>
                </w:p>
              </w:tc>
            </w:tr>
            <w:tr w:rsidR="003B2199" w:rsidRPr="005C7BBE" w14:paraId="024842D0" w14:textId="77777777" w:rsidTr="00E1272F">
              <w:tc>
                <w:tcPr>
                  <w:tcW w:w="4712" w:type="dxa"/>
                </w:tcPr>
                <w:tbl>
                  <w:tblPr>
                    <w:tblW w:w="0" w:type="auto"/>
                    <w:tblBorders>
                      <w:top w:val="nil"/>
                      <w:left w:val="nil"/>
                      <w:bottom w:val="nil"/>
                      <w:right w:val="nil"/>
                    </w:tblBorders>
                    <w:tblLook w:val="0000" w:firstRow="0" w:lastRow="0" w:firstColumn="0" w:lastColumn="0" w:noHBand="0" w:noVBand="0"/>
                  </w:tblPr>
                  <w:tblGrid>
                    <w:gridCol w:w="2366"/>
                    <w:gridCol w:w="2130"/>
                  </w:tblGrid>
                  <w:tr w:rsidR="00ED3A41" w:rsidRPr="005C7BBE" w14:paraId="65A76274" w14:textId="77777777" w:rsidTr="00E1272F">
                    <w:trPr>
                      <w:trHeight w:val="244"/>
                    </w:trPr>
                    <w:tc>
                      <w:tcPr>
                        <w:tcW w:w="3068" w:type="dxa"/>
                      </w:tcPr>
                      <w:p w14:paraId="698AF154" w14:textId="77777777" w:rsidR="00ED3A41" w:rsidRPr="005C7BBE" w:rsidRDefault="00ED3A41" w:rsidP="00ED3A41">
                        <w:pPr>
                          <w:autoSpaceDE w:val="0"/>
                          <w:autoSpaceDN w:val="0"/>
                          <w:adjustRightInd w:val="0"/>
                          <w:spacing w:after="0" w:line="240" w:lineRule="auto"/>
                          <w:rPr>
                            <w:rFonts w:asciiTheme="minorHAnsi" w:hAnsiTheme="minorHAnsi" w:cstheme="minorHAnsi"/>
                            <w:color w:val="000000"/>
                            <w:lang w:eastAsia="en-GB"/>
                          </w:rPr>
                        </w:pPr>
                        <w:r w:rsidRPr="005C7BBE">
                          <w:rPr>
                            <w:rFonts w:asciiTheme="minorHAnsi" w:hAnsiTheme="minorHAnsi" w:cstheme="minorHAnsi"/>
                            <w:b/>
                            <w:bCs/>
                            <w:color w:val="000000"/>
                            <w:lang w:eastAsia="en-GB"/>
                          </w:rPr>
                          <w:t xml:space="preserve">Internal </w:t>
                        </w:r>
                      </w:p>
                      <w:p w14:paraId="12590C58" w14:textId="11E0304B" w:rsidR="00ED3A41" w:rsidRPr="005C7BBE" w:rsidRDefault="00ED3A41" w:rsidP="00ED3A41">
                        <w:pPr>
                          <w:autoSpaceDE w:val="0"/>
                          <w:autoSpaceDN w:val="0"/>
                          <w:adjustRightInd w:val="0"/>
                          <w:spacing w:after="0" w:line="240" w:lineRule="auto"/>
                          <w:rPr>
                            <w:rFonts w:asciiTheme="minorHAnsi" w:hAnsiTheme="minorHAnsi" w:cstheme="minorHAnsi"/>
                            <w:color w:val="000000"/>
                            <w:lang w:eastAsia="en-GB"/>
                          </w:rPr>
                        </w:pPr>
                      </w:p>
                    </w:tc>
                    <w:tc>
                      <w:tcPr>
                        <w:tcW w:w="3068" w:type="dxa"/>
                      </w:tcPr>
                      <w:p w14:paraId="7D3B43DD" w14:textId="66AA2284" w:rsidR="00ED3A41" w:rsidRPr="005C7BBE" w:rsidRDefault="00ED3A41" w:rsidP="00ED3A41">
                        <w:pPr>
                          <w:autoSpaceDE w:val="0"/>
                          <w:autoSpaceDN w:val="0"/>
                          <w:adjustRightInd w:val="0"/>
                          <w:spacing w:after="0" w:line="240" w:lineRule="auto"/>
                          <w:rPr>
                            <w:rFonts w:asciiTheme="minorHAnsi" w:hAnsiTheme="minorHAnsi" w:cstheme="minorHAnsi"/>
                            <w:color w:val="000000"/>
                            <w:lang w:eastAsia="en-GB"/>
                          </w:rPr>
                        </w:pPr>
                      </w:p>
                    </w:tc>
                  </w:tr>
                </w:tbl>
                <w:p w14:paraId="7BBD4FBF" w14:textId="77777777" w:rsidR="003B2199" w:rsidRPr="005C7BBE" w:rsidRDefault="003B2199" w:rsidP="004259D1">
                  <w:pPr>
                    <w:pStyle w:val="Default"/>
                    <w:jc w:val="both"/>
                    <w:rPr>
                      <w:rFonts w:asciiTheme="minorHAnsi" w:hAnsiTheme="minorHAnsi" w:cstheme="minorHAnsi"/>
                      <w:b/>
                      <w:bCs/>
                      <w:sz w:val="22"/>
                      <w:szCs w:val="22"/>
                    </w:rPr>
                  </w:pPr>
                </w:p>
              </w:tc>
              <w:tc>
                <w:tcPr>
                  <w:tcW w:w="4712" w:type="dxa"/>
                </w:tcPr>
                <w:p w14:paraId="28A94EFF" w14:textId="27FB1DBD" w:rsidR="003B2199" w:rsidRPr="005C7BBE" w:rsidRDefault="00ED3A41" w:rsidP="004259D1">
                  <w:pPr>
                    <w:pStyle w:val="Default"/>
                    <w:jc w:val="both"/>
                    <w:rPr>
                      <w:rFonts w:asciiTheme="minorHAnsi" w:hAnsiTheme="minorHAnsi" w:cstheme="minorHAnsi"/>
                      <w:b/>
                      <w:bCs/>
                      <w:sz w:val="22"/>
                      <w:szCs w:val="22"/>
                    </w:rPr>
                  </w:pPr>
                  <w:r w:rsidRPr="005C7BBE">
                    <w:rPr>
                      <w:rFonts w:asciiTheme="minorHAnsi" w:hAnsiTheme="minorHAnsi" w:cstheme="minorHAnsi"/>
                      <w:b/>
                      <w:bCs/>
                      <w:sz w:val="22"/>
                      <w:szCs w:val="22"/>
                      <w:lang w:eastAsia="en-GB"/>
                    </w:rPr>
                    <w:t>External</w:t>
                  </w:r>
                </w:p>
              </w:tc>
            </w:tr>
            <w:tr w:rsidR="003B2199" w:rsidRPr="005C7BBE" w14:paraId="66DD0111" w14:textId="77777777" w:rsidTr="00E1272F">
              <w:tc>
                <w:tcPr>
                  <w:tcW w:w="4712" w:type="dxa"/>
                </w:tcPr>
                <w:p w14:paraId="015C382C" w14:textId="77777777" w:rsidR="0048015A" w:rsidRPr="005C7BBE" w:rsidRDefault="0048015A" w:rsidP="0048015A">
                  <w:pPr>
                    <w:pStyle w:val="Default"/>
                    <w:jc w:val="both"/>
                    <w:rPr>
                      <w:rFonts w:asciiTheme="minorHAnsi" w:hAnsiTheme="minorHAnsi" w:cstheme="minorHAnsi"/>
                      <w:color w:val="auto"/>
                      <w:sz w:val="22"/>
                      <w:szCs w:val="22"/>
                    </w:rPr>
                  </w:pPr>
                </w:p>
                <w:p w14:paraId="1DF98AF6" w14:textId="77777777" w:rsidR="005E2829" w:rsidRPr="005C7BBE" w:rsidRDefault="0048015A" w:rsidP="005E2829">
                  <w:pPr>
                    <w:pStyle w:val="Default"/>
                    <w:numPr>
                      <w:ilvl w:val="0"/>
                      <w:numId w:val="17"/>
                    </w:numPr>
                    <w:jc w:val="both"/>
                    <w:rPr>
                      <w:rFonts w:asciiTheme="minorHAnsi" w:hAnsiTheme="minorHAnsi" w:cstheme="minorHAnsi"/>
                      <w:sz w:val="22"/>
                      <w:szCs w:val="22"/>
                    </w:rPr>
                  </w:pPr>
                  <w:r w:rsidRPr="005C7BBE">
                    <w:rPr>
                      <w:rFonts w:asciiTheme="minorHAnsi" w:hAnsiTheme="minorHAnsi" w:cstheme="minorHAnsi"/>
                      <w:sz w:val="22"/>
                      <w:szCs w:val="22"/>
                    </w:rPr>
                    <w:t xml:space="preserve">KHP Executive Director </w:t>
                  </w:r>
                </w:p>
                <w:p w14:paraId="2A19CBE8" w14:textId="77777777" w:rsidR="00946FD1" w:rsidRPr="005C7BBE" w:rsidRDefault="0016342C" w:rsidP="00946FD1">
                  <w:pPr>
                    <w:pStyle w:val="Default"/>
                    <w:numPr>
                      <w:ilvl w:val="0"/>
                      <w:numId w:val="17"/>
                    </w:numPr>
                    <w:jc w:val="both"/>
                    <w:rPr>
                      <w:rFonts w:asciiTheme="minorHAnsi" w:hAnsiTheme="minorHAnsi" w:cstheme="minorHAnsi"/>
                      <w:sz w:val="22"/>
                      <w:szCs w:val="22"/>
                    </w:rPr>
                  </w:pPr>
                  <w:r w:rsidRPr="005C7BBE">
                    <w:rPr>
                      <w:rFonts w:asciiTheme="minorHAnsi" w:hAnsiTheme="minorHAnsi" w:cstheme="minorHAnsi"/>
                      <w:sz w:val="22"/>
                      <w:szCs w:val="22"/>
                    </w:rPr>
                    <w:t xml:space="preserve">KHP Management Team – </w:t>
                  </w:r>
                  <w:proofErr w:type="gramStart"/>
                  <w:r w:rsidRPr="005C7BBE">
                    <w:rPr>
                      <w:rFonts w:asciiTheme="minorHAnsi" w:hAnsiTheme="minorHAnsi" w:cstheme="minorHAnsi"/>
                      <w:sz w:val="22"/>
                      <w:szCs w:val="22"/>
                    </w:rPr>
                    <w:t>in particular the</w:t>
                  </w:r>
                  <w:proofErr w:type="gramEnd"/>
                  <w:r w:rsidRPr="005C7BBE">
                    <w:rPr>
                      <w:rFonts w:asciiTheme="minorHAnsi" w:hAnsiTheme="minorHAnsi" w:cstheme="minorHAnsi"/>
                      <w:sz w:val="22"/>
                      <w:szCs w:val="22"/>
                    </w:rPr>
                    <w:t xml:space="preserve"> Managing Director, Director and Programme Manager</w:t>
                  </w:r>
                  <w:r w:rsidR="005E2829" w:rsidRPr="005C7BBE">
                    <w:rPr>
                      <w:rFonts w:asciiTheme="minorHAnsi" w:hAnsiTheme="minorHAnsi" w:cstheme="minorHAnsi"/>
                      <w:sz w:val="22"/>
                      <w:szCs w:val="22"/>
                    </w:rPr>
                    <w:t xml:space="preserve">/s, Partnerships and </w:t>
                  </w:r>
                  <w:r w:rsidR="005E2829" w:rsidRPr="005C7BBE">
                    <w:rPr>
                      <w:rFonts w:asciiTheme="minorHAnsi" w:hAnsiTheme="minorHAnsi" w:cstheme="minorHAnsi"/>
                      <w:sz w:val="22"/>
                      <w:szCs w:val="22"/>
                    </w:rPr>
                    <w:lastRenderedPageBreak/>
                    <w:t>Programmes</w:t>
                  </w:r>
                  <w:r w:rsidRPr="005C7BBE">
                    <w:rPr>
                      <w:rFonts w:asciiTheme="minorHAnsi" w:hAnsiTheme="minorHAnsi" w:cstheme="minorHAnsi"/>
                      <w:sz w:val="22"/>
                      <w:szCs w:val="22"/>
                    </w:rPr>
                    <w:t xml:space="preserve"> and</w:t>
                  </w:r>
                  <w:r w:rsidR="005E2829" w:rsidRPr="005C7BBE">
                    <w:rPr>
                      <w:rFonts w:asciiTheme="minorHAnsi" w:hAnsiTheme="minorHAnsi" w:cstheme="minorHAnsi"/>
                      <w:sz w:val="22"/>
                      <w:szCs w:val="22"/>
                    </w:rPr>
                    <w:t xml:space="preserve"> </w:t>
                  </w:r>
                  <w:r w:rsidRPr="005C7BBE">
                    <w:rPr>
                      <w:rFonts w:asciiTheme="minorHAnsi" w:hAnsiTheme="minorHAnsi" w:cstheme="minorHAnsi"/>
                      <w:sz w:val="22"/>
                      <w:szCs w:val="22"/>
                    </w:rPr>
                    <w:t xml:space="preserve">Education and Training </w:t>
                  </w:r>
                </w:p>
                <w:p w14:paraId="405429B8" w14:textId="0AA1F4E5" w:rsidR="00946FD1" w:rsidRPr="005C7BBE" w:rsidRDefault="00946FD1" w:rsidP="00946FD1">
                  <w:pPr>
                    <w:pStyle w:val="Default"/>
                    <w:numPr>
                      <w:ilvl w:val="0"/>
                      <w:numId w:val="17"/>
                    </w:numPr>
                    <w:jc w:val="both"/>
                    <w:rPr>
                      <w:rFonts w:asciiTheme="minorHAnsi" w:hAnsiTheme="minorHAnsi" w:cstheme="minorHAnsi"/>
                      <w:sz w:val="22"/>
                      <w:szCs w:val="22"/>
                    </w:rPr>
                  </w:pPr>
                  <w:r w:rsidRPr="005C7BBE">
                    <w:rPr>
                      <w:rFonts w:asciiTheme="minorHAnsi" w:hAnsiTheme="minorHAnsi" w:cstheme="minorHAnsi"/>
                      <w:sz w:val="22"/>
                      <w:szCs w:val="22"/>
                    </w:rPr>
                    <w:t xml:space="preserve">Deans/Heads of relevant KCL Faculties and Schools </w:t>
                  </w:r>
                </w:p>
                <w:p w14:paraId="1324D5E5" w14:textId="77777777" w:rsidR="00946FD1" w:rsidRPr="005C7BBE" w:rsidRDefault="00946FD1" w:rsidP="00946FD1">
                  <w:pPr>
                    <w:pStyle w:val="Default"/>
                    <w:numPr>
                      <w:ilvl w:val="0"/>
                      <w:numId w:val="17"/>
                    </w:numPr>
                    <w:jc w:val="both"/>
                    <w:rPr>
                      <w:rFonts w:asciiTheme="minorHAnsi" w:hAnsiTheme="minorHAnsi" w:cstheme="minorHAnsi"/>
                      <w:sz w:val="22"/>
                      <w:szCs w:val="22"/>
                    </w:rPr>
                  </w:pPr>
                  <w:r w:rsidRPr="005C7BBE">
                    <w:rPr>
                      <w:rFonts w:asciiTheme="minorHAnsi" w:hAnsiTheme="minorHAnsi" w:cstheme="minorHAnsi"/>
                      <w:sz w:val="22"/>
                      <w:szCs w:val="22"/>
                    </w:rPr>
                    <w:t xml:space="preserve">Research and education </w:t>
                  </w:r>
                  <w:proofErr w:type="gramStart"/>
                  <w:r w:rsidRPr="005C7BBE">
                    <w:rPr>
                      <w:rFonts w:asciiTheme="minorHAnsi" w:hAnsiTheme="minorHAnsi" w:cstheme="minorHAnsi"/>
                      <w:sz w:val="22"/>
                      <w:szCs w:val="22"/>
                    </w:rPr>
                    <w:t>leads</w:t>
                  </w:r>
                  <w:proofErr w:type="gramEnd"/>
                  <w:r w:rsidRPr="005C7BBE">
                    <w:rPr>
                      <w:rFonts w:asciiTheme="minorHAnsi" w:hAnsiTheme="minorHAnsi" w:cstheme="minorHAnsi"/>
                      <w:sz w:val="22"/>
                      <w:szCs w:val="22"/>
                    </w:rPr>
                    <w:t xml:space="preserve"> within all Partners </w:t>
                  </w:r>
                </w:p>
                <w:p w14:paraId="78CCE826" w14:textId="262830BA" w:rsidR="00946FD1" w:rsidRPr="005C7BBE" w:rsidRDefault="00946FD1" w:rsidP="00946FD1">
                  <w:pPr>
                    <w:pStyle w:val="Default"/>
                    <w:numPr>
                      <w:ilvl w:val="0"/>
                      <w:numId w:val="17"/>
                    </w:numPr>
                    <w:jc w:val="both"/>
                    <w:rPr>
                      <w:rFonts w:asciiTheme="minorHAnsi" w:hAnsiTheme="minorHAnsi" w:cstheme="minorHAnsi"/>
                      <w:sz w:val="22"/>
                      <w:szCs w:val="22"/>
                    </w:rPr>
                  </w:pPr>
                  <w:r w:rsidRPr="005C7BBE">
                    <w:rPr>
                      <w:rFonts w:asciiTheme="minorHAnsi" w:hAnsiTheme="minorHAnsi" w:cstheme="minorHAnsi"/>
                      <w:sz w:val="22"/>
                      <w:szCs w:val="22"/>
                    </w:rPr>
                    <w:t xml:space="preserve">Leadership team of GSTT and SLAM BRCs </w:t>
                  </w:r>
                </w:p>
                <w:p w14:paraId="0357CA3D" w14:textId="77777777" w:rsidR="00046A5A" w:rsidRPr="005C7BBE" w:rsidRDefault="00046A5A" w:rsidP="003B6B0B">
                  <w:pPr>
                    <w:pStyle w:val="Default"/>
                    <w:numPr>
                      <w:ilvl w:val="0"/>
                      <w:numId w:val="17"/>
                    </w:numPr>
                    <w:jc w:val="both"/>
                    <w:rPr>
                      <w:rFonts w:asciiTheme="minorHAnsi" w:hAnsiTheme="minorHAnsi" w:cstheme="minorHAnsi"/>
                      <w:sz w:val="22"/>
                      <w:szCs w:val="22"/>
                    </w:rPr>
                  </w:pPr>
                  <w:r w:rsidRPr="005C7BBE">
                    <w:rPr>
                      <w:rFonts w:asciiTheme="minorHAnsi" w:hAnsiTheme="minorHAnsi" w:cstheme="minorHAnsi"/>
                      <w:sz w:val="22"/>
                      <w:szCs w:val="22"/>
                    </w:rPr>
                    <w:t>Manager, KHP</w:t>
                  </w:r>
                  <w:r w:rsidR="003B6B0B" w:rsidRPr="005C7BBE">
                    <w:rPr>
                      <w:rFonts w:asciiTheme="minorHAnsi" w:hAnsiTheme="minorHAnsi" w:cstheme="minorHAnsi"/>
                      <w:sz w:val="22"/>
                      <w:szCs w:val="22"/>
                    </w:rPr>
                    <w:t xml:space="preserve"> delivery hub </w:t>
                  </w:r>
                </w:p>
                <w:p w14:paraId="2EF44E04" w14:textId="77777777" w:rsidR="00781684" w:rsidRPr="005C7BBE" w:rsidRDefault="00046A5A" w:rsidP="00781684">
                  <w:pPr>
                    <w:pStyle w:val="Default"/>
                    <w:numPr>
                      <w:ilvl w:val="0"/>
                      <w:numId w:val="17"/>
                    </w:numPr>
                    <w:jc w:val="both"/>
                    <w:rPr>
                      <w:rFonts w:asciiTheme="minorHAnsi" w:hAnsiTheme="minorHAnsi" w:cstheme="minorHAnsi"/>
                      <w:sz w:val="22"/>
                      <w:szCs w:val="22"/>
                    </w:rPr>
                  </w:pPr>
                  <w:r w:rsidRPr="005C7BBE">
                    <w:rPr>
                      <w:rFonts w:asciiTheme="minorHAnsi" w:hAnsiTheme="minorHAnsi" w:cstheme="minorHAnsi"/>
                      <w:sz w:val="22"/>
                      <w:szCs w:val="22"/>
                    </w:rPr>
                    <w:t>KHP c</w:t>
                  </w:r>
                  <w:r w:rsidR="003B6B0B" w:rsidRPr="005C7BBE">
                    <w:rPr>
                      <w:rFonts w:asciiTheme="minorHAnsi" w:hAnsiTheme="minorHAnsi" w:cstheme="minorHAnsi"/>
                      <w:sz w:val="22"/>
                      <w:szCs w:val="22"/>
                    </w:rPr>
                    <w:t>ross cutting pro</w:t>
                  </w:r>
                  <w:r w:rsidRPr="005C7BBE">
                    <w:rPr>
                      <w:rFonts w:asciiTheme="minorHAnsi" w:hAnsiTheme="minorHAnsi" w:cstheme="minorHAnsi"/>
                      <w:sz w:val="22"/>
                      <w:szCs w:val="22"/>
                    </w:rPr>
                    <w:t>gramme leads</w:t>
                  </w:r>
                </w:p>
                <w:p w14:paraId="77941134" w14:textId="6D61C432" w:rsidR="00E75E86" w:rsidRPr="005C7BBE" w:rsidRDefault="00781684" w:rsidP="00781684">
                  <w:pPr>
                    <w:pStyle w:val="Default"/>
                    <w:numPr>
                      <w:ilvl w:val="0"/>
                      <w:numId w:val="17"/>
                    </w:numPr>
                    <w:jc w:val="both"/>
                    <w:rPr>
                      <w:rFonts w:asciiTheme="minorHAnsi" w:hAnsiTheme="minorHAnsi" w:cstheme="minorHAnsi"/>
                      <w:sz w:val="22"/>
                      <w:szCs w:val="22"/>
                    </w:rPr>
                  </w:pPr>
                  <w:r w:rsidRPr="005C7BBE">
                    <w:rPr>
                      <w:rFonts w:asciiTheme="minorHAnsi" w:hAnsiTheme="minorHAnsi" w:cstheme="minorHAnsi"/>
                      <w:sz w:val="22"/>
                      <w:szCs w:val="22"/>
                    </w:rPr>
                    <w:t>R</w:t>
                  </w:r>
                  <w:r w:rsidR="00E75E86" w:rsidRPr="005C7BBE">
                    <w:rPr>
                      <w:rFonts w:asciiTheme="minorHAnsi" w:hAnsiTheme="minorHAnsi" w:cstheme="minorHAnsi"/>
                      <w:sz w:val="22"/>
                      <w:szCs w:val="22"/>
                    </w:rPr>
                    <w:t xml:space="preserve">esearch funders, </w:t>
                  </w:r>
                  <w:proofErr w:type="gramStart"/>
                  <w:r w:rsidR="00E75E86" w:rsidRPr="005C7BBE">
                    <w:rPr>
                      <w:rFonts w:asciiTheme="minorHAnsi" w:hAnsiTheme="minorHAnsi" w:cstheme="minorHAnsi"/>
                      <w:sz w:val="22"/>
                      <w:szCs w:val="22"/>
                    </w:rPr>
                    <w:t>industry</w:t>
                  </w:r>
                  <w:proofErr w:type="gramEnd"/>
                  <w:r w:rsidR="00E75E86" w:rsidRPr="005C7BBE">
                    <w:rPr>
                      <w:rFonts w:asciiTheme="minorHAnsi" w:hAnsiTheme="minorHAnsi" w:cstheme="minorHAnsi"/>
                      <w:sz w:val="22"/>
                      <w:szCs w:val="22"/>
                    </w:rPr>
                    <w:t xml:space="preserve"> and commercial partners. </w:t>
                  </w:r>
                </w:p>
                <w:p w14:paraId="3AEFF5A9" w14:textId="5C367BA6" w:rsidR="003B6B0B" w:rsidRPr="005C7BBE" w:rsidRDefault="0028711C" w:rsidP="003B6B0B">
                  <w:pPr>
                    <w:pStyle w:val="Default"/>
                    <w:numPr>
                      <w:ilvl w:val="0"/>
                      <w:numId w:val="17"/>
                    </w:numPr>
                    <w:jc w:val="both"/>
                    <w:rPr>
                      <w:rFonts w:asciiTheme="minorHAnsi" w:hAnsiTheme="minorHAnsi" w:cstheme="minorHAnsi"/>
                      <w:sz w:val="22"/>
                      <w:szCs w:val="22"/>
                    </w:rPr>
                  </w:pPr>
                  <w:r w:rsidRPr="005C7BBE">
                    <w:rPr>
                      <w:rFonts w:asciiTheme="minorHAnsi" w:hAnsiTheme="minorHAnsi" w:cstheme="minorHAnsi"/>
                      <w:sz w:val="22"/>
                      <w:szCs w:val="22"/>
                    </w:rPr>
                    <w:t xml:space="preserve">KHP CAGs and Institutes </w:t>
                  </w:r>
                </w:p>
                <w:p w14:paraId="309FA781" w14:textId="77777777" w:rsidR="0016342C" w:rsidRPr="005C7BBE" w:rsidRDefault="0016342C" w:rsidP="00946FD1">
                  <w:pPr>
                    <w:pStyle w:val="Default"/>
                    <w:ind w:left="720"/>
                    <w:jc w:val="both"/>
                    <w:rPr>
                      <w:rFonts w:asciiTheme="minorHAnsi" w:hAnsiTheme="minorHAnsi" w:cstheme="minorHAnsi"/>
                      <w:sz w:val="22"/>
                      <w:szCs w:val="22"/>
                    </w:rPr>
                  </w:pPr>
                </w:p>
                <w:p w14:paraId="7E4F8277" w14:textId="77777777" w:rsidR="003B2199" w:rsidRPr="005C7BBE" w:rsidRDefault="003B2199" w:rsidP="004259D1">
                  <w:pPr>
                    <w:pStyle w:val="Default"/>
                    <w:jc w:val="both"/>
                    <w:rPr>
                      <w:rFonts w:asciiTheme="minorHAnsi" w:hAnsiTheme="minorHAnsi" w:cstheme="minorHAnsi"/>
                      <w:b/>
                      <w:bCs/>
                      <w:sz w:val="22"/>
                      <w:szCs w:val="22"/>
                    </w:rPr>
                  </w:pPr>
                </w:p>
              </w:tc>
              <w:tc>
                <w:tcPr>
                  <w:tcW w:w="4712" w:type="dxa"/>
                </w:tcPr>
                <w:p w14:paraId="56DD9C8D" w14:textId="77777777" w:rsidR="00725EF6" w:rsidRPr="005C7BBE" w:rsidRDefault="00725EF6" w:rsidP="00725EF6">
                  <w:pPr>
                    <w:pStyle w:val="Default"/>
                    <w:jc w:val="both"/>
                    <w:rPr>
                      <w:rFonts w:asciiTheme="minorHAnsi" w:hAnsiTheme="minorHAnsi" w:cstheme="minorHAnsi"/>
                      <w:color w:val="auto"/>
                      <w:sz w:val="22"/>
                      <w:szCs w:val="22"/>
                    </w:rPr>
                  </w:pPr>
                </w:p>
                <w:p w14:paraId="0ECBC2CA" w14:textId="2730CAF8" w:rsidR="00725EF6" w:rsidRPr="00606C22" w:rsidRDefault="00725EF6" w:rsidP="00606C22">
                  <w:pPr>
                    <w:pStyle w:val="Default"/>
                    <w:numPr>
                      <w:ilvl w:val="0"/>
                      <w:numId w:val="16"/>
                    </w:numPr>
                    <w:jc w:val="both"/>
                    <w:rPr>
                      <w:rFonts w:asciiTheme="minorHAnsi" w:hAnsiTheme="minorHAnsi" w:cstheme="minorHAnsi"/>
                      <w:sz w:val="22"/>
                      <w:szCs w:val="22"/>
                    </w:rPr>
                  </w:pPr>
                  <w:r w:rsidRPr="005C7BBE">
                    <w:rPr>
                      <w:rFonts w:asciiTheme="minorHAnsi" w:hAnsiTheme="minorHAnsi" w:cstheme="minorHAnsi"/>
                      <w:sz w:val="22"/>
                      <w:szCs w:val="22"/>
                    </w:rPr>
                    <w:t>Current and potential academic partners both</w:t>
                  </w:r>
                  <w:r w:rsidR="00924B75" w:rsidRPr="005C7BBE">
                    <w:rPr>
                      <w:rFonts w:asciiTheme="minorHAnsi" w:hAnsiTheme="minorHAnsi" w:cstheme="minorHAnsi"/>
                      <w:sz w:val="22"/>
                      <w:szCs w:val="22"/>
                    </w:rPr>
                    <w:t xml:space="preserve"> local,</w:t>
                  </w:r>
                  <w:r w:rsidRPr="005C7BBE">
                    <w:rPr>
                      <w:rFonts w:asciiTheme="minorHAnsi" w:hAnsiTheme="minorHAnsi" w:cstheme="minorHAnsi"/>
                      <w:sz w:val="22"/>
                      <w:szCs w:val="22"/>
                    </w:rPr>
                    <w:t xml:space="preserve"> </w:t>
                  </w:r>
                  <w:proofErr w:type="gramStart"/>
                  <w:r w:rsidRPr="005C7BBE">
                    <w:rPr>
                      <w:rFonts w:asciiTheme="minorHAnsi" w:hAnsiTheme="minorHAnsi" w:cstheme="minorHAnsi"/>
                      <w:sz w:val="22"/>
                      <w:szCs w:val="22"/>
                    </w:rPr>
                    <w:t>national</w:t>
                  </w:r>
                  <w:proofErr w:type="gramEnd"/>
                  <w:r w:rsidRPr="005C7BBE">
                    <w:rPr>
                      <w:rFonts w:asciiTheme="minorHAnsi" w:hAnsiTheme="minorHAnsi" w:cstheme="minorHAnsi"/>
                      <w:sz w:val="22"/>
                      <w:szCs w:val="22"/>
                    </w:rPr>
                    <w:t xml:space="preserve"> and international</w:t>
                  </w:r>
                  <w:r w:rsidR="008615D8" w:rsidRPr="005C7BBE">
                    <w:rPr>
                      <w:rFonts w:asciiTheme="minorHAnsi" w:hAnsiTheme="minorHAnsi" w:cstheme="minorHAnsi"/>
                      <w:sz w:val="22"/>
                      <w:szCs w:val="22"/>
                    </w:rPr>
                    <w:t xml:space="preserve"> for example the Health Innovation Network, Applied Research Collaborative, Our </w:t>
                  </w:r>
                  <w:r w:rsidR="008615D8" w:rsidRPr="005C7BBE">
                    <w:rPr>
                      <w:rFonts w:asciiTheme="minorHAnsi" w:hAnsiTheme="minorHAnsi" w:cstheme="minorHAnsi"/>
                      <w:sz w:val="22"/>
                      <w:szCs w:val="22"/>
                    </w:rPr>
                    <w:lastRenderedPageBreak/>
                    <w:t xml:space="preserve">Healthier South East </w:t>
                  </w:r>
                  <w:r w:rsidR="0028711C" w:rsidRPr="005C7BBE">
                    <w:rPr>
                      <w:rFonts w:asciiTheme="minorHAnsi" w:hAnsiTheme="minorHAnsi" w:cstheme="minorHAnsi"/>
                      <w:sz w:val="22"/>
                      <w:szCs w:val="22"/>
                    </w:rPr>
                    <w:t>London I</w:t>
                  </w:r>
                  <w:r w:rsidR="00606C22">
                    <w:rPr>
                      <w:rFonts w:asciiTheme="minorHAnsi" w:hAnsiTheme="minorHAnsi" w:cstheme="minorHAnsi"/>
                      <w:sz w:val="22"/>
                      <w:szCs w:val="22"/>
                    </w:rPr>
                    <w:t xml:space="preserve">ntegrated </w:t>
                  </w:r>
                  <w:r w:rsidR="0028711C" w:rsidRPr="005C7BBE">
                    <w:rPr>
                      <w:rFonts w:asciiTheme="minorHAnsi" w:hAnsiTheme="minorHAnsi" w:cstheme="minorHAnsi"/>
                      <w:sz w:val="22"/>
                      <w:szCs w:val="22"/>
                    </w:rPr>
                    <w:t>C</w:t>
                  </w:r>
                  <w:r w:rsidR="00606C22">
                    <w:rPr>
                      <w:rFonts w:asciiTheme="minorHAnsi" w:hAnsiTheme="minorHAnsi" w:cstheme="minorHAnsi"/>
                      <w:sz w:val="22"/>
                      <w:szCs w:val="22"/>
                    </w:rPr>
                    <w:t xml:space="preserve">are </w:t>
                  </w:r>
                  <w:r w:rsidR="0028711C" w:rsidRPr="005C7BBE">
                    <w:rPr>
                      <w:rFonts w:asciiTheme="minorHAnsi" w:hAnsiTheme="minorHAnsi" w:cstheme="minorHAnsi"/>
                      <w:sz w:val="22"/>
                      <w:szCs w:val="22"/>
                    </w:rPr>
                    <w:t>S</w:t>
                  </w:r>
                  <w:r w:rsidR="00606C22">
                    <w:rPr>
                      <w:rFonts w:asciiTheme="minorHAnsi" w:hAnsiTheme="minorHAnsi" w:cstheme="minorHAnsi"/>
                      <w:sz w:val="22"/>
                      <w:szCs w:val="22"/>
                    </w:rPr>
                    <w:t>ystem</w:t>
                  </w:r>
                  <w:r w:rsidR="0028711C" w:rsidRPr="005C7BBE">
                    <w:rPr>
                      <w:rFonts w:asciiTheme="minorHAnsi" w:hAnsiTheme="minorHAnsi" w:cstheme="minorHAnsi"/>
                      <w:sz w:val="22"/>
                      <w:szCs w:val="22"/>
                    </w:rPr>
                    <w:t xml:space="preserve">, </w:t>
                  </w:r>
                  <w:r w:rsidR="008615D8" w:rsidRPr="005C7BBE">
                    <w:rPr>
                      <w:rFonts w:asciiTheme="minorHAnsi" w:hAnsiTheme="minorHAnsi" w:cstheme="minorHAnsi"/>
                      <w:sz w:val="22"/>
                      <w:szCs w:val="22"/>
                    </w:rPr>
                    <w:t xml:space="preserve"> </w:t>
                  </w:r>
                </w:p>
                <w:p w14:paraId="62BC5937" w14:textId="77777777" w:rsidR="00CC1CCA" w:rsidRPr="005C7BBE" w:rsidRDefault="00725EF6" w:rsidP="00CC1CCA">
                  <w:pPr>
                    <w:pStyle w:val="Default"/>
                    <w:numPr>
                      <w:ilvl w:val="0"/>
                      <w:numId w:val="16"/>
                    </w:numPr>
                    <w:jc w:val="both"/>
                    <w:rPr>
                      <w:rFonts w:asciiTheme="minorHAnsi" w:hAnsiTheme="minorHAnsi" w:cstheme="minorHAnsi"/>
                      <w:sz w:val="22"/>
                      <w:szCs w:val="22"/>
                    </w:rPr>
                  </w:pPr>
                  <w:r w:rsidRPr="005C7BBE">
                    <w:rPr>
                      <w:rFonts w:asciiTheme="minorHAnsi" w:hAnsiTheme="minorHAnsi" w:cstheme="minorHAnsi"/>
                      <w:sz w:val="22"/>
                      <w:szCs w:val="22"/>
                    </w:rPr>
                    <w:t>Relevant academic and professional bodies and associations</w:t>
                  </w:r>
                </w:p>
                <w:p w14:paraId="3E56E1FB" w14:textId="77777777" w:rsidR="00D45D8C" w:rsidRPr="005C7BBE" w:rsidRDefault="00216FD0" w:rsidP="00D45D8C">
                  <w:pPr>
                    <w:pStyle w:val="Default"/>
                    <w:numPr>
                      <w:ilvl w:val="0"/>
                      <w:numId w:val="16"/>
                    </w:numPr>
                    <w:jc w:val="both"/>
                    <w:rPr>
                      <w:rFonts w:asciiTheme="minorHAnsi" w:hAnsiTheme="minorHAnsi" w:cstheme="minorHAnsi"/>
                      <w:sz w:val="22"/>
                      <w:szCs w:val="22"/>
                    </w:rPr>
                  </w:pPr>
                  <w:r w:rsidRPr="005C7BBE">
                    <w:rPr>
                      <w:rFonts w:asciiTheme="minorHAnsi" w:hAnsiTheme="minorHAnsi" w:cstheme="minorHAnsi"/>
                      <w:sz w:val="22"/>
                      <w:szCs w:val="22"/>
                    </w:rPr>
                    <w:t xml:space="preserve">Strategic networks – Chief Executives, Medical Directors, </w:t>
                  </w:r>
                  <w:proofErr w:type="gramStart"/>
                  <w:r w:rsidRPr="005C7BBE">
                    <w:rPr>
                      <w:rFonts w:asciiTheme="minorHAnsi" w:hAnsiTheme="minorHAnsi" w:cstheme="minorHAnsi"/>
                      <w:sz w:val="22"/>
                      <w:szCs w:val="22"/>
                    </w:rPr>
                    <w:t>Leads</w:t>
                  </w:r>
                  <w:proofErr w:type="gramEnd"/>
                  <w:r w:rsidRPr="005C7BBE">
                    <w:rPr>
                      <w:rFonts w:asciiTheme="minorHAnsi" w:hAnsiTheme="minorHAnsi" w:cstheme="minorHAnsi"/>
                      <w:sz w:val="22"/>
                      <w:szCs w:val="22"/>
                    </w:rPr>
                    <w:t xml:space="preserve"> of referring hospitals. </w:t>
                  </w:r>
                </w:p>
                <w:p w14:paraId="3D4C567A" w14:textId="78D86101" w:rsidR="003B6B0B" w:rsidRPr="005C7BBE" w:rsidRDefault="00D45D8C" w:rsidP="003B6B0B">
                  <w:pPr>
                    <w:pStyle w:val="Default"/>
                    <w:numPr>
                      <w:ilvl w:val="0"/>
                      <w:numId w:val="16"/>
                    </w:numPr>
                    <w:jc w:val="both"/>
                    <w:rPr>
                      <w:rFonts w:asciiTheme="minorHAnsi" w:hAnsiTheme="minorHAnsi" w:cstheme="minorHAnsi"/>
                      <w:sz w:val="22"/>
                      <w:szCs w:val="22"/>
                    </w:rPr>
                  </w:pPr>
                  <w:r w:rsidRPr="005C7BBE">
                    <w:rPr>
                      <w:rFonts w:asciiTheme="minorHAnsi" w:hAnsiTheme="minorHAnsi" w:cstheme="minorHAnsi"/>
                      <w:sz w:val="22"/>
                      <w:szCs w:val="22"/>
                    </w:rPr>
                    <w:t xml:space="preserve">Education and Training partners – Royal Colleges, Health Education England, </w:t>
                  </w:r>
                  <w:proofErr w:type="gramStart"/>
                  <w:r w:rsidRPr="005C7BBE">
                    <w:rPr>
                      <w:rFonts w:asciiTheme="minorHAnsi" w:hAnsiTheme="minorHAnsi" w:cstheme="minorHAnsi"/>
                      <w:sz w:val="22"/>
                      <w:szCs w:val="22"/>
                    </w:rPr>
                    <w:t>Patient</w:t>
                  </w:r>
                  <w:proofErr w:type="gramEnd"/>
                  <w:r w:rsidRPr="005C7BBE">
                    <w:rPr>
                      <w:rFonts w:asciiTheme="minorHAnsi" w:hAnsiTheme="minorHAnsi" w:cstheme="minorHAnsi"/>
                      <w:sz w:val="22"/>
                      <w:szCs w:val="22"/>
                    </w:rPr>
                    <w:t xml:space="preserve"> and service users. </w:t>
                  </w:r>
                </w:p>
                <w:p w14:paraId="1FF31580" w14:textId="2395A825" w:rsidR="003B6B0B" w:rsidRPr="005C7BBE" w:rsidRDefault="003B6B0B" w:rsidP="003B6B0B">
                  <w:pPr>
                    <w:pStyle w:val="Default"/>
                    <w:numPr>
                      <w:ilvl w:val="0"/>
                      <w:numId w:val="16"/>
                    </w:numPr>
                    <w:jc w:val="both"/>
                    <w:rPr>
                      <w:rFonts w:asciiTheme="minorHAnsi" w:hAnsiTheme="minorHAnsi" w:cstheme="minorHAnsi"/>
                      <w:sz w:val="22"/>
                      <w:szCs w:val="22"/>
                    </w:rPr>
                  </w:pPr>
                  <w:r w:rsidRPr="005C7BBE">
                    <w:rPr>
                      <w:rFonts w:asciiTheme="minorHAnsi" w:hAnsiTheme="minorHAnsi" w:cstheme="minorHAnsi"/>
                      <w:sz w:val="22"/>
                      <w:szCs w:val="22"/>
                    </w:rPr>
                    <w:t xml:space="preserve">Patient and parent advocacy / engagements groups. </w:t>
                  </w:r>
                </w:p>
                <w:p w14:paraId="4B4D12F4" w14:textId="4002F3D5" w:rsidR="00216FD0" w:rsidRPr="005C7BBE" w:rsidRDefault="00216FD0" w:rsidP="00C016B2">
                  <w:pPr>
                    <w:pStyle w:val="Default"/>
                    <w:jc w:val="both"/>
                    <w:rPr>
                      <w:rFonts w:asciiTheme="minorHAnsi" w:hAnsiTheme="minorHAnsi" w:cstheme="minorHAnsi"/>
                      <w:sz w:val="22"/>
                      <w:szCs w:val="22"/>
                    </w:rPr>
                  </w:pPr>
                </w:p>
              </w:tc>
            </w:tr>
            <w:tr w:rsidR="00C016B2" w:rsidRPr="005C7BBE" w14:paraId="6EF9100C" w14:textId="77777777" w:rsidTr="00E1272F">
              <w:tc>
                <w:tcPr>
                  <w:tcW w:w="4712" w:type="dxa"/>
                </w:tcPr>
                <w:p w14:paraId="01A5B4D1" w14:textId="77777777" w:rsidR="00C016B2" w:rsidRPr="005C7BBE" w:rsidRDefault="00C016B2" w:rsidP="0048015A">
                  <w:pPr>
                    <w:pStyle w:val="Default"/>
                    <w:jc w:val="both"/>
                    <w:rPr>
                      <w:rFonts w:asciiTheme="minorHAnsi" w:hAnsiTheme="minorHAnsi" w:cstheme="minorHAnsi"/>
                      <w:color w:val="auto"/>
                      <w:sz w:val="22"/>
                      <w:szCs w:val="22"/>
                    </w:rPr>
                  </w:pPr>
                </w:p>
              </w:tc>
              <w:tc>
                <w:tcPr>
                  <w:tcW w:w="4712" w:type="dxa"/>
                </w:tcPr>
                <w:p w14:paraId="4D1663A2" w14:textId="77777777" w:rsidR="00C016B2" w:rsidRPr="005C7BBE" w:rsidRDefault="00C016B2" w:rsidP="00725EF6">
                  <w:pPr>
                    <w:pStyle w:val="Default"/>
                    <w:jc w:val="both"/>
                    <w:rPr>
                      <w:rFonts w:asciiTheme="minorHAnsi" w:hAnsiTheme="minorHAnsi" w:cstheme="minorHAnsi"/>
                      <w:color w:val="auto"/>
                      <w:sz w:val="22"/>
                      <w:szCs w:val="22"/>
                    </w:rPr>
                  </w:pPr>
                </w:p>
              </w:tc>
            </w:tr>
          </w:tbl>
          <w:p w14:paraId="17B6A9D7" w14:textId="77777777" w:rsidR="008C40FD" w:rsidRPr="005C7BBE" w:rsidRDefault="008C40FD" w:rsidP="002C6D8B">
            <w:pPr>
              <w:pStyle w:val="Default"/>
              <w:jc w:val="both"/>
              <w:rPr>
                <w:rFonts w:asciiTheme="minorHAnsi" w:hAnsiTheme="minorHAnsi" w:cstheme="minorHAnsi"/>
                <w:sz w:val="22"/>
                <w:szCs w:val="22"/>
              </w:rPr>
            </w:pPr>
          </w:p>
        </w:tc>
      </w:tr>
    </w:tbl>
    <w:p w14:paraId="0A82AFB1" w14:textId="77777777" w:rsidR="008C40FD" w:rsidRPr="005C7BBE" w:rsidRDefault="008C40FD" w:rsidP="008C40FD">
      <w:pPr>
        <w:spacing w:after="0" w:line="240" w:lineRule="auto"/>
        <w:rPr>
          <w:rFonts w:asciiTheme="minorHAnsi" w:hAnsiTheme="minorHAnsi" w:cstheme="minorHAnsi"/>
          <w:color w:val="FF0000"/>
        </w:rPr>
      </w:pPr>
    </w:p>
    <w:tbl>
      <w:tblPr>
        <w:tblW w:w="9650" w:type="dxa"/>
        <w:tblInd w:w="108" w:type="dxa"/>
        <w:tblLayout w:type="fixed"/>
        <w:tblLook w:val="0000" w:firstRow="0" w:lastRow="0" w:firstColumn="0" w:lastColumn="0" w:noHBand="0" w:noVBand="0"/>
      </w:tblPr>
      <w:tblGrid>
        <w:gridCol w:w="9650"/>
      </w:tblGrid>
      <w:tr w:rsidR="008C40FD" w:rsidRPr="005C7BBE" w14:paraId="1775428E" w14:textId="77777777" w:rsidTr="002C6D8B">
        <w:tc>
          <w:tcPr>
            <w:tcW w:w="9650" w:type="dxa"/>
            <w:tcBorders>
              <w:top w:val="single" w:sz="4" w:space="0" w:color="000000"/>
              <w:left w:val="single" w:sz="4" w:space="0" w:color="000000"/>
              <w:bottom w:val="single" w:sz="4" w:space="0" w:color="000000"/>
              <w:right w:val="single" w:sz="4" w:space="0" w:color="000000"/>
            </w:tcBorders>
            <w:shd w:val="clear" w:color="auto" w:fill="999999"/>
          </w:tcPr>
          <w:p w14:paraId="529ACB47" w14:textId="77777777" w:rsidR="008C40FD" w:rsidRPr="005C7BBE" w:rsidRDefault="008C40FD" w:rsidP="002C6D8B">
            <w:pPr>
              <w:snapToGrid w:val="0"/>
              <w:spacing w:before="120" w:line="240" w:lineRule="auto"/>
              <w:rPr>
                <w:rFonts w:asciiTheme="minorHAnsi" w:hAnsiTheme="minorHAnsi" w:cstheme="minorHAnsi"/>
                <w:b/>
                <w:color w:val="FFFFFF"/>
              </w:rPr>
            </w:pPr>
            <w:r w:rsidRPr="005C7BBE">
              <w:rPr>
                <w:rFonts w:asciiTheme="minorHAnsi" w:hAnsiTheme="minorHAnsi" w:cstheme="minorHAnsi"/>
                <w:b/>
                <w:color w:val="FFFFFF"/>
              </w:rPr>
              <w:t>JOB SUMMARY</w:t>
            </w:r>
          </w:p>
        </w:tc>
      </w:tr>
      <w:tr w:rsidR="008C40FD" w:rsidRPr="005C7BBE" w14:paraId="11CA3880" w14:textId="77777777" w:rsidTr="002C6D8B">
        <w:tc>
          <w:tcPr>
            <w:tcW w:w="9650" w:type="dxa"/>
            <w:tcBorders>
              <w:top w:val="single" w:sz="4" w:space="0" w:color="000000"/>
              <w:left w:val="single" w:sz="4" w:space="0" w:color="000000"/>
              <w:bottom w:val="single" w:sz="4" w:space="0" w:color="000000"/>
              <w:right w:val="single" w:sz="4" w:space="0" w:color="000000"/>
            </w:tcBorders>
          </w:tcPr>
          <w:p w14:paraId="0886FA4F" w14:textId="77777777" w:rsidR="008C40FD" w:rsidRPr="005C7BBE" w:rsidRDefault="008C40FD" w:rsidP="002C6D8B">
            <w:pPr>
              <w:suppressAutoHyphens/>
              <w:rPr>
                <w:rFonts w:asciiTheme="minorHAnsi" w:hAnsiTheme="minorHAnsi" w:cstheme="minorHAnsi"/>
                <w:bCs/>
              </w:rPr>
            </w:pPr>
            <w:r w:rsidRPr="005C7BBE">
              <w:rPr>
                <w:rFonts w:asciiTheme="minorHAnsi" w:hAnsiTheme="minorHAnsi" w:cstheme="minorHAnsi"/>
                <w:bCs/>
              </w:rPr>
              <w:t>Clinical Academic Groups are the foundations of King’s Health Partners and cover all specialities across the hospital services.</w:t>
            </w:r>
          </w:p>
          <w:p w14:paraId="3D3D6F6F" w14:textId="77777777" w:rsidR="008C40FD" w:rsidRPr="005C7BBE" w:rsidRDefault="008C40FD" w:rsidP="002C6D8B">
            <w:pPr>
              <w:suppressAutoHyphens/>
              <w:rPr>
                <w:rFonts w:asciiTheme="minorHAnsi" w:hAnsiTheme="minorHAnsi" w:cstheme="minorHAnsi"/>
                <w:bCs/>
              </w:rPr>
            </w:pPr>
            <w:r w:rsidRPr="005C7BBE">
              <w:rPr>
                <w:rFonts w:asciiTheme="minorHAnsi" w:hAnsiTheme="minorHAnsi" w:cstheme="minorHAnsi"/>
                <w:bCs/>
              </w:rPr>
              <w:t>The CAG Leader Role is to:</w:t>
            </w:r>
          </w:p>
          <w:p w14:paraId="78E8BAC8" w14:textId="77777777" w:rsidR="008C40FD" w:rsidRPr="005C7BBE" w:rsidRDefault="008C40FD" w:rsidP="008C40FD">
            <w:pPr>
              <w:pStyle w:val="ListParagraph"/>
              <w:numPr>
                <w:ilvl w:val="0"/>
                <w:numId w:val="1"/>
              </w:numPr>
              <w:suppressAutoHyphens/>
              <w:rPr>
                <w:rFonts w:asciiTheme="minorHAnsi" w:hAnsiTheme="minorHAnsi" w:cstheme="minorHAnsi"/>
                <w:bCs/>
                <w:szCs w:val="22"/>
              </w:rPr>
            </w:pPr>
            <w:r w:rsidRPr="005C7BBE">
              <w:rPr>
                <w:rFonts w:asciiTheme="minorHAnsi" w:hAnsiTheme="minorHAnsi" w:cstheme="minorHAnsi"/>
                <w:bCs/>
                <w:szCs w:val="22"/>
              </w:rPr>
              <w:t xml:space="preserve">Lead the CAG, working with a CAG Executive, to achieve the goals of the tripartite mission of a clinical, research and education </w:t>
            </w:r>
            <w:proofErr w:type="gramStart"/>
            <w:r w:rsidRPr="005C7BBE">
              <w:rPr>
                <w:rFonts w:asciiTheme="minorHAnsi" w:hAnsiTheme="minorHAnsi" w:cstheme="minorHAnsi"/>
                <w:bCs/>
                <w:szCs w:val="22"/>
              </w:rPr>
              <w:t>strategy;</w:t>
            </w:r>
            <w:proofErr w:type="gramEnd"/>
          </w:p>
          <w:p w14:paraId="1352731C" w14:textId="77777777" w:rsidR="008C40FD" w:rsidRPr="005C7BBE" w:rsidRDefault="008C40FD" w:rsidP="008C40FD">
            <w:pPr>
              <w:pStyle w:val="ListParagraph"/>
              <w:numPr>
                <w:ilvl w:val="0"/>
                <w:numId w:val="1"/>
              </w:numPr>
              <w:suppressAutoHyphens/>
              <w:rPr>
                <w:rFonts w:asciiTheme="minorHAnsi" w:hAnsiTheme="minorHAnsi" w:cstheme="minorHAnsi"/>
                <w:bCs/>
                <w:szCs w:val="22"/>
              </w:rPr>
            </w:pPr>
            <w:r w:rsidRPr="005C7BBE">
              <w:rPr>
                <w:rFonts w:asciiTheme="minorHAnsi" w:hAnsiTheme="minorHAnsi" w:cstheme="minorHAnsi"/>
                <w:bCs/>
                <w:szCs w:val="22"/>
              </w:rPr>
              <w:t xml:space="preserve">Be an ambassador for KHP, promoting the AHSC in all aspects of </w:t>
            </w:r>
            <w:proofErr w:type="gramStart"/>
            <w:r w:rsidRPr="005C7BBE">
              <w:rPr>
                <w:rFonts w:asciiTheme="minorHAnsi" w:hAnsiTheme="minorHAnsi" w:cstheme="minorHAnsi"/>
                <w:bCs/>
                <w:szCs w:val="22"/>
              </w:rPr>
              <w:t>work;</w:t>
            </w:r>
            <w:proofErr w:type="gramEnd"/>
          </w:p>
          <w:p w14:paraId="5D16B4BD" w14:textId="77777777" w:rsidR="008C40FD" w:rsidRPr="005C7BBE" w:rsidRDefault="008C40FD" w:rsidP="008C40FD">
            <w:pPr>
              <w:pStyle w:val="ListParagraph"/>
              <w:numPr>
                <w:ilvl w:val="0"/>
                <w:numId w:val="1"/>
              </w:numPr>
              <w:suppressAutoHyphens/>
              <w:rPr>
                <w:rFonts w:asciiTheme="minorHAnsi" w:hAnsiTheme="minorHAnsi" w:cstheme="minorHAnsi"/>
                <w:bCs/>
                <w:szCs w:val="22"/>
              </w:rPr>
            </w:pPr>
            <w:r w:rsidRPr="005C7BBE">
              <w:rPr>
                <w:rFonts w:asciiTheme="minorHAnsi" w:hAnsiTheme="minorHAnsi" w:cstheme="minorHAnsi"/>
                <w:bCs/>
                <w:szCs w:val="22"/>
              </w:rPr>
              <w:t xml:space="preserve">Connect with front line staff across the health and university sector to promote the role and delivery of the CAG, helping them to see the connections within their own </w:t>
            </w:r>
            <w:proofErr w:type="gramStart"/>
            <w:r w:rsidRPr="005C7BBE">
              <w:rPr>
                <w:rFonts w:asciiTheme="minorHAnsi" w:hAnsiTheme="minorHAnsi" w:cstheme="minorHAnsi"/>
                <w:bCs/>
                <w:szCs w:val="22"/>
              </w:rPr>
              <w:t>work;</w:t>
            </w:r>
            <w:proofErr w:type="gramEnd"/>
          </w:p>
          <w:p w14:paraId="2160BF68" w14:textId="04ED4F5E" w:rsidR="00BF05D3" w:rsidRPr="005C7BBE" w:rsidRDefault="00BF05D3" w:rsidP="008C40FD">
            <w:pPr>
              <w:pStyle w:val="ListParagraph"/>
              <w:numPr>
                <w:ilvl w:val="0"/>
                <w:numId w:val="1"/>
              </w:numPr>
              <w:suppressAutoHyphens/>
              <w:rPr>
                <w:rFonts w:asciiTheme="minorHAnsi" w:hAnsiTheme="minorHAnsi" w:cstheme="minorHAnsi"/>
                <w:bCs/>
                <w:szCs w:val="22"/>
              </w:rPr>
            </w:pPr>
            <w:r>
              <w:rPr>
                <w:rFonts w:asciiTheme="minorHAnsi" w:hAnsiTheme="minorHAnsi" w:cstheme="minorHAnsi"/>
                <w:bCs/>
                <w:szCs w:val="22"/>
              </w:rPr>
              <w:t xml:space="preserve">Demonstrate a continuous focus on value and </w:t>
            </w:r>
            <w:proofErr w:type="gramStart"/>
            <w:r>
              <w:rPr>
                <w:rFonts w:asciiTheme="minorHAnsi" w:hAnsiTheme="minorHAnsi" w:cstheme="minorHAnsi"/>
                <w:bCs/>
                <w:szCs w:val="22"/>
              </w:rPr>
              <w:t>quality;</w:t>
            </w:r>
            <w:proofErr w:type="gramEnd"/>
          </w:p>
          <w:p w14:paraId="3DA75567" w14:textId="77777777" w:rsidR="008C40FD" w:rsidRPr="005C7BBE" w:rsidRDefault="008C40FD" w:rsidP="008C40FD">
            <w:pPr>
              <w:pStyle w:val="ListParagraph"/>
              <w:numPr>
                <w:ilvl w:val="0"/>
                <w:numId w:val="1"/>
              </w:numPr>
              <w:suppressAutoHyphens/>
              <w:rPr>
                <w:rFonts w:asciiTheme="minorHAnsi" w:hAnsiTheme="minorHAnsi" w:cstheme="minorHAnsi"/>
                <w:bCs/>
                <w:szCs w:val="22"/>
              </w:rPr>
            </w:pPr>
            <w:r w:rsidRPr="005C7BBE">
              <w:rPr>
                <w:rFonts w:asciiTheme="minorHAnsi" w:hAnsiTheme="minorHAnsi" w:cstheme="minorHAnsi"/>
                <w:bCs/>
                <w:szCs w:val="22"/>
              </w:rPr>
              <w:t xml:space="preserve">To advance the research agenda and encourage all areas of the CAG to engage with the delivery of a strategy of research excellence as measured by agreed </w:t>
            </w:r>
            <w:proofErr w:type="gramStart"/>
            <w:r w:rsidRPr="005C7BBE">
              <w:rPr>
                <w:rFonts w:asciiTheme="minorHAnsi" w:hAnsiTheme="minorHAnsi" w:cstheme="minorHAnsi"/>
                <w:bCs/>
                <w:szCs w:val="22"/>
              </w:rPr>
              <w:t>metrics;</w:t>
            </w:r>
            <w:proofErr w:type="gramEnd"/>
          </w:p>
          <w:p w14:paraId="578420BD" w14:textId="77777777" w:rsidR="008C40FD" w:rsidRPr="005C7BBE" w:rsidRDefault="008C40FD" w:rsidP="008C40FD">
            <w:pPr>
              <w:pStyle w:val="ListParagraph"/>
              <w:numPr>
                <w:ilvl w:val="0"/>
                <w:numId w:val="1"/>
              </w:numPr>
              <w:suppressAutoHyphens/>
              <w:rPr>
                <w:rFonts w:asciiTheme="minorHAnsi" w:hAnsiTheme="minorHAnsi" w:cstheme="minorHAnsi"/>
                <w:bCs/>
                <w:szCs w:val="22"/>
              </w:rPr>
            </w:pPr>
            <w:r w:rsidRPr="005C7BBE">
              <w:rPr>
                <w:rFonts w:asciiTheme="minorHAnsi" w:hAnsiTheme="minorHAnsi" w:cstheme="minorHAnsi"/>
                <w:bCs/>
                <w:szCs w:val="22"/>
              </w:rPr>
              <w:t>Move the KHP agenda forward, working within the partner organisations where needed.</w:t>
            </w:r>
          </w:p>
          <w:p w14:paraId="02E8E814" w14:textId="77777777" w:rsidR="008C40FD" w:rsidRPr="005C7BBE" w:rsidRDefault="008C40FD" w:rsidP="002C6D8B">
            <w:pPr>
              <w:pStyle w:val="ListParagraph"/>
              <w:suppressAutoHyphens/>
              <w:rPr>
                <w:rFonts w:asciiTheme="minorHAnsi" w:hAnsiTheme="minorHAnsi" w:cstheme="minorHAnsi"/>
                <w:bCs/>
                <w:szCs w:val="22"/>
              </w:rPr>
            </w:pPr>
          </w:p>
          <w:p w14:paraId="3C1BEC95" w14:textId="77777777" w:rsidR="008C40FD" w:rsidRPr="005C7BBE" w:rsidRDefault="008C40FD" w:rsidP="002C6D8B">
            <w:pPr>
              <w:suppressAutoHyphens/>
              <w:rPr>
                <w:rFonts w:asciiTheme="minorHAnsi" w:hAnsiTheme="minorHAnsi" w:cstheme="minorHAnsi"/>
                <w:bCs/>
              </w:rPr>
            </w:pPr>
            <w:r w:rsidRPr="005C7BBE">
              <w:rPr>
                <w:rFonts w:asciiTheme="minorHAnsi" w:hAnsiTheme="minorHAnsi" w:cstheme="minorHAnsi"/>
                <w:bCs/>
              </w:rPr>
              <w:t>The CAG Executive, led by the CAG Leader, will achieve the following:</w:t>
            </w:r>
          </w:p>
          <w:p w14:paraId="164FD525" w14:textId="02A7ABB9" w:rsidR="008C40FD" w:rsidRPr="005C7BBE" w:rsidRDefault="008C40FD" w:rsidP="008C40FD">
            <w:pPr>
              <w:pStyle w:val="ListParagraph"/>
              <w:numPr>
                <w:ilvl w:val="0"/>
                <w:numId w:val="1"/>
              </w:numPr>
              <w:suppressAutoHyphens/>
              <w:rPr>
                <w:rFonts w:asciiTheme="minorHAnsi" w:hAnsiTheme="minorHAnsi" w:cstheme="minorHAnsi"/>
                <w:bCs/>
                <w:szCs w:val="22"/>
              </w:rPr>
            </w:pPr>
            <w:r w:rsidRPr="005C7BBE">
              <w:rPr>
                <w:rFonts w:asciiTheme="minorHAnsi" w:hAnsiTheme="minorHAnsi" w:cstheme="minorHAnsi"/>
                <w:bCs/>
                <w:szCs w:val="22"/>
              </w:rPr>
              <w:t>Produce and implement a CAG strategy</w:t>
            </w:r>
            <w:r w:rsidR="008004E1" w:rsidRPr="005C7BBE">
              <w:rPr>
                <w:rFonts w:asciiTheme="minorHAnsi" w:hAnsiTheme="minorHAnsi" w:cstheme="minorHAnsi"/>
                <w:bCs/>
                <w:szCs w:val="22"/>
              </w:rPr>
              <w:t xml:space="preserve"> and work </w:t>
            </w:r>
            <w:proofErr w:type="gramStart"/>
            <w:r w:rsidR="008004E1" w:rsidRPr="005C7BBE">
              <w:rPr>
                <w:rFonts w:asciiTheme="minorHAnsi" w:hAnsiTheme="minorHAnsi" w:cstheme="minorHAnsi"/>
                <w:bCs/>
                <w:szCs w:val="22"/>
              </w:rPr>
              <w:t xml:space="preserve">plan </w:t>
            </w:r>
            <w:r w:rsidRPr="005C7BBE">
              <w:rPr>
                <w:rFonts w:asciiTheme="minorHAnsi" w:hAnsiTheme="minorHAnsi" w:cstheme="minorHAnsi"/>
                <w:bCs/>
                <w:szCs w:val="22"/>
              </w:rPr>
              <w:t>,</w:t>
            </w:r>
            <w:proofErr w:type="gramEnd"/>
            <w:r w:rsidRPr="005C7BBE">
              <w:rPr>
                <w:rFonts w:asciiTheme="minorHAnsi" w:hAnsiTheme="minorHAnsi" w:cstheme="minorHAnsi"/>
                <w:bCs/>
                <w:szCs w:val="22"/>
              </w:rPr>
              <w:t xml:space="preserve"> building on </w:t>
            </w:r>
            <w:r w:rsidR="00A4038C" w:rsidRPr="005C7BBE">
              <w:rPr>
                <w:rFonts w:asciiTheme="minorHAnsi" w:hAnsiTheme="minorHAnsi" w:cstheme="minorHAnsi"/>
                <w:bCs/>
                <w:szCs w:val="22"/>
              </w:rPr>
              <w:t>the KHP 5 year plan</w:t>
            </w:r>
          </w:p>
          <w:p w14:paraId="0FB09BB9" w14:textId="77777777" w:rsidR="008C40FD" w:rsidRPr="005C7BBE" w:rsidRDefault="008C40FD" w:rsidP="008C40FD">
            <w:pPr>
              <w:pStyle w:val="ListParagraph"/>
              <w:numPr>
                <w:ilvl w:val="0"/>
                <w:numId w:val="1"/>
              </w:numPr>
              <w:suppressAutoHyphens/>
              <w:rPr>
                <w:rFonts w:asciiTheme="minorHAnsi" w:hAnsiTheme="minorHAnsi" w:cstheme="minorHAnsi"/>
                <w:bCs/>
                <w:szCs w:val="22"/>
              </w:rPr>
            </w:pPr>
            <w:r w:rsidRPr="005C7BBE">
              <w:rPr>
                <w:rFonts w:asciiTheme="minorHAnsi" w:hAnsiTheme="minorHAnsi" w:cstheme="minorHAnsi"/>
                <w:bCs/>
                <w:szCs w:val="22"/>
              </w:rPr>
              <w:t xml:space="preserve">Have work streams and leads for all three areas of the tripartite mission and connect with all disciplines and grades of staff to encourage understanding, buy-in and </w:t>
            </w:r>
            <w:proofErr w:type="gramStart"/>
            <w:r w:rsidRPr="005C7BBE">
              <w:rPr>
                <w:rFonts w:asciiTheme="minorHAnsi" w:hAnsiTheme="minorHAnsi" w:cstheme="minorHAnsi"/>
                <w:bCs/>
                <w:szCs w:val="22"/>
              </w:rPr>
              <w:t>effort;</w:t>
            </w:r>
            <w:proofErr w:type="gramEnd"/>
          </w:p>
          <w:p w14:paraId="0552D34A" w14:textId="7573792C" w:rsidR="008C40FD" w:rsidRPr="005C7BBE" w:rsidRDefault="003B02BA" w:rsidP="008C40FD">
            <w:pPr>
              <w:pStyle w:val="ListParagraph"/>
              <w:numPr>
                <w:ilvl w:val="0"/>
                <w:numId w:val="1"/>
              </w:numPr>
              <w:suppressAutoHyphens/>
              <w:rPr>
                <w:rFonts w:asciiTheme="minorHAnsi" w:hAnsiTheme="minorHAnsi" w:cstheme="minorHAnsi"/>
                <w:bCs/>
                <w:szCs w:val="22"/>
              </w:rPr>
            </w:pPr>
            <w:r w:rsidRPr="005C7BBE">
              <w:rPr>
                <w:rFonts w:asciiTheme="minorHAnsi" w:hAnsiTheme="minorHAnsi" w:cstheme="minorHAnsi"/>
                <w:bCs/>
                <w:szCs w:val="22"/>
              </w:rPr>
              <w:t xml:space="preserve">Work </w:t>
            </w:r>
            <w:r w:rsidR="008C40FD" w:rsidRPr="005C7BBE">
              <w:rPr>
                <w:rFonts w:asciiTheme="minorHAnsi" w:hAnsiTheme="minorHAnsi" w:cstheme="minorHAnsi"/>
                <w:bCs/>
                <w:szCs w:val="22"/>
              </w:rPr>
              <w:t xml:space="preserve">with the KHP Education Academy and Learning Hub to advance Learning Technology and share CAG </w:t>
            </w:r>
            <w:proofErr w:type="gramStart"/>
            <w:r w:rsidR="008C40FD" w:rsidRPr="005C7BBE">
              <w:rPr>
                <w:rFonts w:asciiTheme="minorHAnsi" w:hAnsiTheme="minorHAnsi" w:cstheme="minorHAnsi"/>
                <w:bCs/>
                <w:szCs w:val="22"/>
              </w:rPr>
              <w:t>materials;</w:t>
            </w:r>
            <w:proofErr w:type="gramEnd"/>
          </w:p>
          <w:p w14:paraId="55807182" w14:textId="69FC8A31" w:rsidR="008C40FD" w:rsidRPr="005C7BBE" w:rsidRDefault="008C40FD" w:rsidP="008C40FD">
            <w:pPr>
              <w:pStyle w:val="ListParagraph"/>
              <w:numPr>
                <w:ilvl w:val="0"/>
                <w:numId w:val="1"/>
              </w:numPr>
              <w:suppressAutoHyphens/>
              <w:rPr>
                <w:rFonts w:asciiTheme="minorHAnsi" w:hAnsiTheme="minorHAnsi" w:cstheme="minorHAnsi"/>
                <w:bCs/>
                <w:szCs w:val="22"/>
              </w:rPr>
            </w:pPr>
            <w:r w:rsidRPr="005C7BBE">
              <w:rPr>
                <w:rFonts w:asciiTheme="minorHAnsi" w:hAnsiTheme="minorHAnsi" w:cstheme="minorHAnsi"/>
                <w:bCs/>
                <w:szCs w:val="22"/>
              </w:rPr>
              <w:t xml:space="preserve">Advance the value proposition by learning through outcomes and making continuous progress, renewed and published </w:t>
            </w:r>
            <w:proofErr w:type="gramStart"/>
            <w:r w:rsidR="000035C1" w:rsidRPr="005C7BBE">
              <w:rPr>
                <w:rFonts w:asciiTheme="minorHAnsi" w:hAnsiTheme="minorHAnsi" w:cstheme="minorHAnsi"/>
                <w:bCs/>
                <w:szCs w:val="22"/>
              </w:rPr>
              <w:t>regularly</w:t>
            </w:r>
            <w:r w:rsidRPr="005C7BBE">
              <w:rPr>
                <w:rFonts w:asciiTheme="minorHAnsi" w:hAnsiTheme="minorHAnsi" w:cstheme="minorHAnsi"/>
                <w:bCs/>
                <w:szCs w:val="22"/>
              </w:rPr>
              <w:t>;</w:t>
            </w:r>
            <w:proofErr w:type="gramEnd"/>
          </w:p>
          <w:p w14:paraId="3B8F67D6" w14:textId="77777777" w:rsidR="008C40FD" w:rsidRPr="005C7BBE" w:rsidRDefault="008C40FD" w:rsidP="008C40FD">
            <w:pPr>
              <w:pStyle w:val="ListParagraph"/>
              <w:numPr>
                <w:ilvl w:val="0"/>
                <w:numId w:val="1"/>
              </w:numPr>
              <w:suppressAutoHyphens/>
              <w:rPr>
                <w:rFonts w:asciiTheme="minorHAnsi" w:hAnsiTheme="minorHAnsi" w:cstheme="minorHAnsi"/>
                <w:bCs/>
                <w:szCs w:val="22"/>
              </w:rPr>
            </w:pPr>
            <w:r w:rsidRPr="005C7BBE">
              <w:rPr>
                <w:rFonts w:asciiTheme="minorHAnsi" w:hAnsiTheme="minorHAnsi" w:cstheme="minorHAnsi"/>
                <w:bCs/>
                <w:szCs w:val="22"/>
              </w:rPr>
              <w:t xml:space="preserve">Be responsible for building collaborative networks and joint working with other CAGs, research groups and external organisations, to further the aims of KHP nationally and </w:t>
            </w:r>
            <w:proofErr w:type="gramStart"/>
            <w:r w:rsidRPr="005C7BBE">
              <w:rPr>
                <w:rFonts w:asciiTheme="minorHAnsi" w:hAnsiTheme="minorHAnsi" w:cstheme="minorHAnsi"/>
                <w:bCs/>
                <w:szCs w:val="22"/>
              </w:rPr>
              <w:t>internationally;</w:t>
            </w:r>
            <w:proofErr w:type="gramEnd"/>
          </w:p>
          <w:p w14:paraId="078F4DE5" w14:textId="77777777" w:rsidR="008C40FD" w:rsidRPr="005C7BBE" w:rsidRDefault="008C40FD" w:rsidP="008C40FD">
            <w:pPr>
              <w:pStyle w:val="ListParagraph"/>
              <w:numPr>
                <w:ilvl w:val="0"/>
                <w:numId w:val="1"/>
              </w:numPr>
              <w:suppressAutoHyphens/>
              <w:rPr>
                <w:rFonts w:asciiTheme="minorHAnsi" w:hAnsiTheme="minorHAnsi" w:cstheme="minorHAnsi"/>
                <w:bCs/>
                <w:szCs w:val="22"/>
              </w:rPr>
            </w:pPr>
            <w:r w:rsidRPr="005C7BBE">
              <w:rPr>
                <w:rFonts w:asciiTheme="minorHAnsi" w:hAnsiTheme="minorHAnsi" w:cstheme="minorHAnsi"/>
                <w:bCs/>
                <w:szCs w:val="22"/>
              </w:rPr>
              <w:t>Develop an “integrated team” model for CAG leadership that will shape synergy between service delivery, and single performance and governance review.</w:t>
            </w:r>
          </w:p>
          <w:p w14:paraId="1FABF2CE" w14:textId="7EB81809" w:rsidR="008C40FD" w:rsidRPr="005C7BBE" w:rsidRDefault="008C40FD" w:rsidP="008C40FD">
            <w:pPr>
              <w:pStyle w:val="ListParagraph"/>
              <w:numPr>
                <w:ilvl w:val="0"/>
                <w:numId w:val="1"/>
              </w:numPr>
              <w:suppressAutoHyphens/>
              <w:rPr>
                <w:rFonts w:asciiTheme="minorHAnsi" w:hAnsiTheme="minorHAnsi" w:cstheme="minorHAnsi"/>
                <w:bCs/>
                <w:szCs w:val="22"/>
              </w:rPr>
            </w:pPr>
            <w:r w:rsidRPr="005C7BBE">
              <w:rPr>
                <w:rFonts w:asciiTheme="minorHAnsi" w:hAnsiTheme="minorHAnsi" w:cstheme="minorHAnsi"/>
                <w:bCs/>
                <w:szCs w:val="22"/>
              </w:rPr>
              <w:t xml:space="preserve">Drive and promote the development and strategic direction of KHP and ensure common standards of performance and </w:t>
            </w:r>
            <w:proofErr w:type="gramStart"/>
            <w:r w:rsidRPr="005C7BBE">
              <w:rPr>
                <w:rFonts w:asciiTheme="minorHAnsi" w:hAnsiTheme="minorHAnsi" w:cstheme="minorHAnsi"/>
                <w:bCs/>
                <w:szCs w:val="22"/>
              </w:rPr>
              <w:t>delivery;</w:t>
            </w:r>
            <w:proofErr w:type="gramEnd"/>
          </w:p>
          <w:p w14:paraId="228E8D8C" w14:textId="77777777" w:rsidR="008C40FD" w:rsidRPr="005C7BBE" w:rsidRDefault="008C40FD" w:rsidP="008C40FD">
            <w:pPr>
              <w:pStyle w:val="Default"/>
              <w:numPr>
                <w:ilvl w:val="0"/>
                <w:numId w:val="1"/>
              </w:numPr>
              <w:jc w:val="both"/>
              <w:rPr>
                <w:rFonts w:asciiTheme="minorHAnsi" w:hAnsiTheme="minorHAnsi" w:cstheme="minorHAnsi"/>
                <w:sz w:val="22"/>
                <w:szCs w:val="22"/>
              </w:rPr>
            </w:pPr>
            <w:r w:rsidRPr="005C7BBE">
              <w:rPr>
                <w:rFonts w:asciiTheme="minorHAnsi" w:hAnsiTheme="minorHAnsi" w:cstheme="minorHAnsi"/>
                <w:bCs/>
                <w:sz w:val="22"/>
                <w:szCs w:val="22"/>
              </w:rPr>
              <w:t xml:space="preserve">Champion the successes of the CAG, nationally and internationally, including a role in fundraising, influencing the development of CAGs within KHP and the development of academic </w:t>
            </w:r>
            <w:r w:rsidRPr="005C7BBE">
              <w:rPr>
                <w:rFonts w:asciiTheme="minorHAnsi" w:hAnsiTheme="minorHAnsi" w:cstheme="minorHAnsi"/>
                <w:bCs/>
                <w:sz w:val="22"/>
                <w:szCs w:val="22"/>
              </w:rPr>
              <w:lastRenderedPageBreak/>
              <w:t xml:space="preserve">health science centres in the </w:t>
            </w:r>
            <w:proofErr w:type="gramStart"/>
            <w:r w:rsidRPr="005C7BBE">
              <w:rPr>
                <w:rFonts w:asciiTheme="minorHAnsi" w:hAnsiTheme="minorHAnsi" w:cstheme="minorHAnsi"/>
                <w:bCs/>
                <w:sz w:val="22"/>
                <w:szCs w:val="22"/>
              </w:rPr>
              <w:t>UK;</w:t>
            </w:r>
            <w:proofErr w:type="gramEnd"/>
          </w:p>
          <w:p w14:paraId="51D8FCFD" w14:textId="77777777" w:rsidR="008C40FD" w:rsidRPr="005C7BBE" w:rsidRDefault="008C40FD" w:rsidP="008C40FD">
            <w:pPr>
              <w:pStyle w:val="Default"/>
              <w:numPr>
                <w:ilvl w:val="0"/>
                <w:numId w:val="1"/>
              </w:numPr>
              <w:jc w:val="both"/>
              <w:rPr>
                <w:rFonts w:asciiTheme="minorHAnsi" w:hAnsiTheme="minorHAnsi" w:cstheme="minorHAnsi"/>
                <w:sz w:val="22"/>
                <w:szCs w:val="22"/>
              </w:rPr>
            </w:pPr>
            <w:r w:rsidRPr="005C7BBE">
              <w:rPr>
                <w:rFonts w:asciiTheme="minorHAnsi" w:hAnsiTheme="minorHAnsi" w:cstheme="minorHAnsi"/>
                <w:bCs/>
                <w:sz w:val="22"/>
                <w:szCs w:val="22"/>
              </w:rPr>
              <w:t xml:space="preserve">Develop, </w:t>
            </w:r>
            <w:proofErr w:type="gramStart"/>
            <w:r w:rsidRPr="005C7BBE">
              <w:rPr>
                <w:rFonts w:asciiTheme="minorHAnsi" w:hAnsiTheme="minorHAnsi" w:cstheme="minorHAnsi"/>
                <w:bCs/>
                <w:sz w:val="22"/>
                <w:szCs w:val="22"/>
              </w:rPr>
              <w:t>produce</w:t>
            </w:r>
            <w:proofErr w:type="gramEnd"/>
            <w:r w:rsidRPr="005C7BBE">
              <w:rPr>
                <w:rFonts w:asciiTheme="minorHAnsi" w:hAnsiTheme="minorHAnsi" w:cstheme="minorHAnsi"/>
                <w:bCs/>
                <w:sz w:val="22"/>
                <w:szCs w:val="22"/>
              </w:rPr>
              <w:t xml:space="preserve"> and publish outcome measures that: reflect developments across the tripartite agenda; demonstrate translation of research into clinical delivery and outcomes that matter to patients and the public.</w:t>
            </w:r>
          </w:p>
          <w:p w14:paraId="0C6E5A8B" w14:textId="77777777" w:rsidR="008C40FD" w:rsidRPr="005C7BBE" w:rsidRDefault="008C40FD" w:rsidP="002C6D8B">
            <w:pPr>
              <w:pStyle w:val="Default"/>
              <w:ind w:left="720"/>
              <w:jc w:val="both"/>
              <w:rPr>
                <w:rFonts w:asciiTheme="minorHAnsi" w:hAnsiTheme="minorHAnsi" w:cstheme="minorHAnsi"/>
                <w:bCs/>
                <w:sz w:val="22"/>
                <w:szCs w:val="22"/>
              </w:rPr>
            </w:pPr>
          </w:p>
          <w:p w14:paraId="009437CE" w14:textId="77777777" w:rsidR="008C40FD" w:rsidRPr="005C7BBE" w:rsidRDefault="008C40FD" w:rsidP="002C6D8B">
            <w:pPr>
              <w:pStyle w:val="Default"/>
              <w:jc w:val="both"/>
              <w:rPr>
                <w:rFonts w:asciiTheme="minorHAnsi" w:hAnsiTheme="minorHAnsi" w:cstheme="minorHAnsi"/>
                <w:b/>
                <w:bCs/>
                <w:sz w:val="22"/>
                <w:szCs w:val="22"/>
              </w:rPr>
            </w:pPr>
            <w:r w:rsidRPr="005C7BBE">
              <w:rPr>
                <w:rFonts w:asciiTheme="minorHAnsi" w:hAnsiTheme="minorHAnsi" w:cstheme="minorHAnsi"/>
                <w:b/>
                <w:bCs/>
                <w:sz w:val="22"/>
                <w:szCs w:val="22"/>
              </w:rPr>
              <w:t>The role of KHP Partner Organisations</w:t>
            </w:r>
          </w:p>
          <w:p w14:paraId="512D7AE1" w14:textId="77777777" w:rsidR="008C40FD" w:rsidRPr="005C7BBE" w:rsidRDefault="008C40FD" w:rsidP="002C6D8B">
            <w:pPr>
              <w:pStyle w:val="Default"/>
              <w:jc w:val="both"/>
              <w:rPr>
                <w:rFonts w:asciiTheme="minorHAnsi" w:hAnsiTheme="minorHAnsi" w:cstheme="minorHAnsi"/>
                <w:bCs/>
                <w:sz w:val="22"/>
                <w:szCs w:val="22"/>
              </w:rPr>
            </w:pPr>
          </w:p>
          <w:p w14:paraId="58CFE78C" w14:textId="77777777" w:rsidR="008C40FD" w:rsidRPr="005C7BBE" w:rsidRDefault="008C40FD" w:rsidP="002C6D8B">
            <w:pPr>
              <w:pStyle w:val="Default"/>
              <w:jc w:val="both"/>
              <w:rPr>
                <w:rFonts w:asciiTheme="minorHAnsi" w:hAnsiTheme="minorHAnsi" w:cstheme="minorHAnsi"/>
                <w:bCs/>
                <w:sz w:val="22"/>
                <w:szCs w:val="22"/>
              </w:rPr>
            </w:pPr>
            <w:r w:rsidRPr="005C7BBE">
              <w:rPr>
                <w:rFonts w:asciiTheme="minorHAnsi" w:hAnsiTheme="minorHAnsi" w:cstheme="minorHAnsi"/>
                <w:bCs/>
                <w:sz w:val="22"/>
                <w:szCs w:val="22"/>
              </w:rPr>
              <w:t xml:space="preserve">Whilst CAG Leader appointments are aligned to King’s Health Partners and its delivery structure, it is acknowledged that it is critical for KHP’s partner organisations to play a pivotal role in supporting and facilitating CAG Leaders to do their jobs effectively.  </w:t>
            </w:r>
          </w:p>
          <w:p w14:paraId="3AF2DB0C" w14:textId="77777777" w:rsidR="008C40FD" w:rsidRPr="005C7BBE" w:rsidRDefault="008C40FD" w:rsidP="002C6D8B">
            <w:pPr>
              <w:pStyle w:val="Default"/>
              <w:jc w:val="both"/>
              <w:rPr>
                <w:rFonts w:asciiTheme="minorHAnsi" w:hAnsiTheme="minorHAnsi" w:cstheme="minorHAnsi"/>
                <w:sz w:val="22"/>
                <w:szCs w:val="22"/>
              </w:rPr>
            </w:pPr>
          </w:p>
        </w:tc>
      </w:tr>
    </w:tbl>
    <w:p w14:paraId="15E63183" w14:textId="77777777" w:rsidR="008C40FD" w:rsidRPr="005C7BBE" w:rsidRDefault="008C40FD" w:rsidP="008C40FD">
      <w:pPr>
        <w:spacing w:after="0" w:line="240" w:lineRule="auto"/>
        <w:rPr>
          <w:rFonts w:asciiTheme="minorHAnsi" w:hAnsiTheme="minorHAnsi" w:cstheme="minorHAnsi"/>
        </w:rPr>
      </w:pPr>
    </w:p>
    <w:p w14:paraId="3B062C1B" w14:textId="77777777" w:rsidR="008C40FD" w:rsidRPr="005C7BBE" w:rsidRDefault="008C40FD" w:rsidP="008C40FD">
      <w:pPr>
        <w:spacing w:after="0" w:line="240" w:lineRule="auto"/>
        <w:rPr>
          <w:rFonts w:asciiTheme="minorHAnsi" w:hAnsiTheme="minorHAnsi" w:cstheme="minorHAnsi"/>
        </w:rPr>
      </w:pPr>
      <w:r w:rsidRPr="005C7BBE">
        <w:rPr>
          <w:rFonts w:asciiTheme="minorHAnsi" w:hAnsiTheme="minorHAnsi" w:cstheme="minorHAnsi"/>
        </w:rPr>
        <w:t xml:space="preserve"> </w:t>
      </w:r>
    </w:p>
    <w:tbl>
      <w:tblPr>
        <w:tblW w:w="9650" w:type="dxa"/>
        <w:tblInd w:w="108" w:type="dxa"/>
        <w:tblLayout w:type="fixed"/>
        <w:tblLook w:val="0000" w:firstRow="0" w:lastRow="0" w:firstColumn="0" w:lastColumn="0" w:noHBand="0" w:noVBand="0"/>
      </w:tblPr>
      <w:tblGrid>
        <w:gridCol w:w="9650"/>
      </w:tblGrid>
      <w:tr w:rsidR="008C40FD" w:rsidRPr="005C7BBE" w14:paraId="2D564692" w14:textId="77777777" w:rsidTr="002C6D8B">
        <w:tc>
          <w:tcPr>
            <w:tcW w:w="9650" w:type="dxa"/>
            <w:tcBorders>
              <w:top w:val="single" w:sz="4" w:space="0" w:color="000000"/>
              <w:left w:val="single" w:sz="4" w:space="0" w:color="000000"/>
              <w:bottom w:val="single" w:sz="4" w:space="0" w:color="000000"/>
              <w:right w:val="single" w:sz="4" w:space="0" w:color="000000"/>
            </w:tcBorders>
            <w:shd w:val="clear" w:color="auto" w:fill="999999"/>
            <w:vAlign w:val="center"/>
          </w:tcPr>
          <w:p w14:paraId="76D6E684" w14:textId="77777777" w:rsidR="008C40FD" w:rsidRPr="005C7BBE" w:rsidRDefault="008C40FD" w:rsidP="002C6D8B">
            <w:pPr>
              <w:snapToGrid w:val="0"/>
              <w:spacing w:before="120" w:line="240" w:lineRule="auto"/>
              <w:rPr>
                <w:rFonts w:asciiTheme="minorHAnsi" w:hAnsiTheme="minorHAnsi" w:cstheme="minorHAnsi"/>
                <w:b/>
                <w:color w:val="FFFFFF"/>
              </w:rPr>
            </w:pPr>
            <w:r w:rsidRPr="005C7BBE">
              <w:rPr>
                <w:rFonts w:asciiTheme="minorHAnsi" w:hAnsiTheme="minorHAnsi" w:cstheme="minorHAnsi"/>
                <w:b/>
                <w:color w:val="FFFFFF"/>
              </w:rPr>
              <w:t>ROLE OUTLINE – MAIN RESPONSIBILITIES</w:t>
            </w:r>
          </w:p>
        </w:tc>
      </w:tr>
      <w:tr w:rsidR="008C40FD" w:rsidRPr="005C7BBE" w14:paraId="30F3D6D6" w14:textId="77777777" w:rsidTr="002C6D8B">
        <w:tc>
          <w:tcPr>
            <w:tcW w:w="9650" w:type="dxa"/>
            <w:tcBorders>
              <w:top w:val="single" w:sz="4" w:space="0" w:color="000000"/>
              <w:left w:val="single" w:sz="4" w:space="0" w:color="000000"/>
              <w:bottom w:val="single" w:sz="4" w:space="0" w:color="000000"/>
              <w:right w:val="single" w:sz="4" w:space="0" w:color="000000"/>
            </w:tcBorders>
            <w:vAlign w:val="center"/>
          </w:tcPr>
          <w:p w14:paraId="61DE292D" w14:textId="77777777" w:rsidR="008C40FD" w:rsidRPr="005C7BBE" w:rsidRDefault="008C40FD" w:rsidP="002C6D8B">
            <w:pPr>
              <w:spacing w:after="0" w:line="240" w:lineRule="auto"/>
              <w:rPr>
                <w:rFonts w:asciiTheme="minorHAnsi" w:hAnsiTheme="minorHAnsi" w:cstheme="minorHAnsi"/>
                <w:b/>
                <w:bCs/>
              </w:rPr>
            </w:pPr>
            <w:r w:rsidRPr="005C7BBE">
              <w:rPr>
                <w:rFonts w:asciiTheme="minorHAnsi" w:hAnsiTheme="minorHAnsi" w:cstheme="minorHAnsi"/>
                <w:b/>
                <w:bCs/>
              </w:rPr>
              <w:t xml:space="preserve">Strategy development: </w:t>
            </w:r>
          </w:p>
          <w:p w14:paraId="22DE90E5" w14:textId="184E584A" w:rsidR="008C40FD" w:rsidRPr="005C7BBE" w:rsidRDefault="008C40FD" w:rsidP="008C40FD">
            <w:pPr>
              <w:numPr>
                <w:ilvl w:val="0"/>
                <w:numId w:val="3"/>
              </w:numPr>
              <w:spacing w:after="0" w:line="240" w:lineRule="auto"/>
              <w:rPr>
                <w:rFonts w:asciiTheme="minorHAnsi" w:hAnsiTheme="minorHAnsi" w:cstheme="minorHAnsi"/>
                <w:bCs/>
              </w:rPr>
            </w:pPr>
            <w:r w:rsidRPr="005C7BBE">
              <w:rPr>
                <w:rFonts w:asciiTheme="minorHAnsi" w:hAnsiTheme="minorHAnsi" w:cstheme="minorHAnsi"/>
                <w:bCs/>
              </w:rPr>
              <w:t xml:space="preserve">To develop and lead an evidence-based, tripartite strategy for the CAG, reflecting excellence in research, teaching and education and clinical service development, ensuring that this reflects KHP strategy and those of partner organisations, building on the KHP </w:t>
            </w:r>
            <w:proofErr w:type="gramStart"/>
            <w:r w:rsidR="00D5424D" w:rsidRPr="005C7BBE">
              <w:rPr>
                <w:rFonts w:asciiTheme="minorHAnsi" w:hAnsiTheme="minorHAnsi" w:cstheme="minorHAnsi"/>
                <w:bCs/>
              </w:rPr>
              <w:t>5 year</w:t>
            </w:r>
            <w:proofErr w:type="gramEnd"/>
            <w:r w:rsidR="00D5424D" w:rsidRPr="005C7BBE">
              <w:rPr>
                <w:rFonts w:asciiTheme="minorHAnsi" w:hAnsiTheme="minorHAnsi" w:cstheme="minorHAnsi"/>
                <w:bCs/>
              </w:rPr>
              <w:t xml:space="preserve"> plan 2020-2025 </w:t>
            </w:r>
          </w:p>
          <w:p w14:paraId="4F696A19" w14:textId="3D61BC77" w:rsidR="008C40FD" w:rsidRPr="005C7BBE" w:rsidRDefault="008C40FD" w:rsidP="008C40FD">
            <w:pPr>
              <w:numPr>
                <w:ilvl w:val="0"/>
                <w:numId w:val="3"/>
              </w:numPr>
              <w:spacing w:after="0" w:line="240" w:lineRule="auto"/>
              <w:rPr>
                <w:rFonts w:asciiTheme="minorHAnsi" w:hAnsiTheme="minorHAnsi" w:cstheme="minorHAnsi"/>
                <w:bCs/>
              </w:rPr>
            </w:pPr>
            <w:r w:rsidRPr="005C7BBE">
              <w:rPr>
                <w:rFonts w:asciiTheme="minorHAnsi" w:hAnsiTheme="minorHAnsi" w:cstheme="minorHAnsi"/>
                <w:bCs/>
              </w:rPr>
              <w:t xml:space="preserve">To support the development of </w:t>
            </w:r>
            <w:proofErr w:type="gramStart"/>
            <w:r w:rsidRPr="005C7BBE">
              <w:rPr>
                <w:rFonts w:asciiTheme="minorHAnsi" w:hAnsiTheme="minorHAnsi" w:cstheme="minorHAnsi"/>
                <w:bCs/>
              </w:rPr>
              <w:t>long term</w:t>
            </w:r>
            <w:proofErr w:type="gramEnd"/>
            <w:r w:rsidRPr="005C7BBE">
              <w:rPr>
                <w:rFonts w:asciiTheme="minorHAnsi" w:hAnsiTheme="minorHAnsi" w:cstheme="minorHAnsi"/>
                <w:bCs/>
              </w:rPr>
              <w:t xml:space="preserve"> performance metrics across the tri-partite agenda </w:t>
            </w:r>
            <w:r w:rsidR="00C633EC" w:rsidRPr="005C7BBE">
              <w:rPr>
                <w:rFonts w:asciiTheme="minorHAnsi" w:hAnsiTheme="minorHAnsi" w:cstheme="minorHAnsi"/>
                <w:bCs/>
              </w:rPr>
              <w:t xml:space="preserve">working with the </w:t>
            </w:r>
            <w:r w:rsidR="004772FF" w:rsidRPr="005C7BBE">
              <w:rPr>
                <w:rFonts w:asciiTheme="minorHAnsi" w:hAnsiTheme="minorHAnsi" w:cstheme="minorHAnsi"/>
                <w:bCs/>
              </w:rPr>
              <w:t xml:space="preserve">KHP delivery hub </w:t>
            </w:r>
            <w:r w:rsidRPr="005C7BBE">
              <w:rPr>
                <w:rFonts w:asciiTheme="minorHAnsi" w:hAnsiTheme="minorHAnsi" w:cstheme="minorHAnsi"/>
                <w:bCs/>
              </w:rPr>
              <w:t xml:space="preserve"> </w:t>
            </w:r>
          </w:p>
          <w:p w14:paraId="1A1810CF" w14:textId="77777777" w:rsidR="008C40FD" w:rsidRPr="005C7BBE" w:rsidRDefault="008C40FD" w:rsidP="008C40FD">
            <w:pPr>
              <w:numPr>
                <w:ilvl w:val="0"/>
                <w:numId w:val="3"/>
              </w:numPr>
              <w:spacing w:after="0" w:line="240" w:lineRule="auto"/>
              <w:rPr>
                <w:rFonts w:asciiTheme="minorHAnsi" w:hAnsiTheme="minorHAnsi" w:cstheme="minorHAnsi"/>
                <w:bCs/>
              </w:rPr>
            </w:pPr>
            <w:r w:rsidRPr="005C7BBE">
              <w:rPr>
                <w:rFonts w:asciiTheme="minorHAnsi" w:hAnsiTheme="minorHAnsi" w:cstheme="minorHAnsi"/>
              </w:rPr>
              <w:t>To develop clinical academic strategies that will demonstrate improvements for the benefit of people that use our healthcare services</w:t>
            </w:r>
          </w:p>
          <w:p w14:paraId="284992DE" w14:textId="77777777" w:rsidR="008C40FD" w:rsidRPr="005C7BBE" w:rsidRDefault="008C40FD" w:rsidP="008C40FD">
            <w:pPr>
              <w:numPr>
                <w:ilvl w:val="0"/>
                <w:numId w:val="3"/>
              </w:numPr>
              <w:spacing w:after="0" w:line="240" w:lineRule="auto"/>
              <w:rPr>
                <w:rFonts w:asciiTheme="minorHAnsi" w:hAnsiTheme="minorHAnsi" w:cstheme="minorHAnsi"/>
                <w:bCs/>
              </w:rPr>
            </w:pPr>
            <w:r w:rsidRPr="005C7BBE">
              <w:rPr>
                <w:rFonts w:asciiTheme="minorHAnsi" w:hAnsiTheme="minorHAnsi" w:cstheme="minorHAnsi"/>
                <w:bCs/>
              </w:rPr>
              <w:t xml:space="preserve">To ensure CAG wide engagement on the effective delivery of the CAG strategy </w:t>
            </w:r>
          </w:p>
          <w:p w14:paraId="299414EF" w14:textId="77777777" w:rsidR="008C40FD" w:rsidRPr="005C7BBE" w:rsidRDefault="008C40FD" w:rsidP="002C6D8B">
            <w:pPr>
              <w:spacing w:after="0" w:line="240" w:lineRule="auto"/>
              <w:ind w:left="896"/>
              <w:rPr>
                <w:rFonts w:asciiTheme="minorHAnsi" w:hAnsiTheme="minorHAnsi" w:cstheme="minorHAnsi"/>
              </w:rPr>
            </w:pPr>
          </w:p>
        </w:tc>
      </w:tr>
      <w:tr w:rsidR="008C40FD" w:rsidRPr="005C7BBE" w14:paraId="4A9EC9D9" w14:textId="77777777" w:rsidTr="002C6D8B">
        <w:tc>
          <w:tcPr>
            <w:tcW w:w="9650" w:type="dxa"/>
            <w:tcBorders>
              <w:top w:val="single" w:sz="4" w:space="0" w:color="000000"/>
              <w:left w:val="single" w:sz="4" w:space="0" w:color="000000"/>
              <w:bottom w:val="single" w:sz="4" w:space="0" w:color="000000"/>
              <w:right w:val="single" w:sz="4" w:space="0" w:color="000000"/>
            </w:tcBorders>
            <w:vAlign w:val="center"/>
          </w:tcPr>
          <w:p w14:paraId="1585AA8F" w14:textId="77777777" w:rsidR="008C40FD" w:rsidRPr="005C7BBE" w:rsidRDefault="008C40FD" w:rsidP="002C6D8B">
            <w:pPr>
              <w:snapToGrid w:val="0"/>
              <w:spacing w:before="120" w:after="0" w:line="240" w:lineRule="auto"/>
              <w:rPr>
                <w:rFonts w:asciiTheme="minorHAnsi" w:hAnsiTheme="minorHAnsi" w:cstheme="minorHAnsi"/>
                <w:b/>
              </w:rPr>
            </w:pPr>
            <w:r w:rsidRPr="005C7BBE">
              <w:rPr>
                <w:rFonts w:asciiTheme="minorHAnsi" w:hAnsiTheme="minorHAnsi" w:cstheme="minorHAnsi"/>
                <w:b/>
              </w:rPr>
              <w:t>Leadership Responsibilities</w:t>
            </w:r>
          </w:p>
          <w:p w14:paraId="43ECE91F" w14:textId="77777777" w:rsidR="008C40FD" w:rsidRPr="005C7BBE" w:rsidRDefault="008C40FD" w:rsidP="008C40FD">
            <w:pPr>
              <w:numPr>
                <w:ilvl w:val="0"/>
                <w:numId w:val="6"/>
              </w:numPr>
              <w:suppressAutoHyphens/>
              <w:snapToGrid w:val="0"/>
              <w:spacing w:before="120" w:after="0" w:line="240" w:lineRule="auto"/>
              <w:rPr>
                <w:rFonts w:asciiTheme="minorHAnsi" w:hAnsiTheme="minorHAnsi" w:cstheme="minorHAnsi"/>
              </w:rPr>
            </w:pPr>
            <w:r w:rsidRPr="005C7BBE">
              <w:rPr>
                <w:rFonts w:asciiTheme="minorHAnsi" w:hAnsiTheme="minorHAnsi" w:cstheme="minorHAnsi"/>
              </w:rPr>
              <w:t xml:space="preserve">To support the delivery of the KHP </w:t>
            </w:r>
            <w:proofErr w:type="gramStart"/>
            <w:r w:rsidRPr="005C7BBE">
              <w:rPr>
                <w:rFonts w:asciiTheme="minorHAnsi" w:hAnsiTheme="minorHAnsi" w:cstheme="minorHAnsi"/>
              </w:rPr>
              <w:t>5 year</w:t>
            </w:r>
            <w:proofErr w:type="gramEnd"/>
            <w:r w:rsidRPr="005C7BBE">
              <w:rPr>
                <w:rFonts w:asciiTheme="minorHAnsi" w:hAnsiTheme="minorHAnsi" w:cstheme="minorHAnsi"/>
              </w:rPr>
              <w:t xml:space="preserve"> objectives and deliverables </w:t>
            </w:r>
          </w:p>
          <w:p w14:paraId="72B81470" w14:textId="77777777" w:rsidR="008C40FD" w:rsidRPr="005C7BBE" w:rsidRDefault="008C40FD" w:rsidP="008C40FD">
            <w:pPr>
              <w:numPr>
                <w:ilvl w:val="0"/>
                <w:numId w:val="6"/>
              </w:numPr>
              <w:suppressAutoHyphens/>
              <w:snapToGrid w:val="0"/>
              <w:spacing w:before="120" w:after="0" w:line="240" w:lineRule="auto"/>
              <w:rPr>
                <w:rFonts w:asciiTheme="minorHAnsi" w:hAnsiTheme="minorHAnsi" w:cstheme="minorHAnsi"/>
              </w:rPr>
            </w:pPr>
            <w:r w:rsidRPr="005C7BBE">
              <w:rPr>
                <w:rFonts w:asciiTheme="minorHAnsi" w:hAnsiTheme="minorHAnsi" w:cstheme="minorHAnsi"/>
              </w:rPr>
              <w:t xml:space="preserve">As a systems leader, to engage people and ensure that transformational </w:t>
            </w:r>
            <w:proofErr w:type="gramStart"/>
            <w:r w:rsidRPr="005C7BBE">
              <w:rPr>
                <w:rFonts w:asciiTheme="minorHAnsi" w:hAnsiTheme="minorHAnsi" w:cstheme="minorHAnsi"/>
              </w:rPr>
              <w:t>changes  are</w:t>
            </w:r>
            <w:proofErr w:type="gramEnd"/>
            <w:r w:rsidRPr="005C7BBE">
              <w:rPr>
                <w:rFonts w:asciiTheme="minorHAnsi" w:hAnsiTheme="minorHAnsi" w:cstheme="minorHAnsi"/>
              </w:rPr>
              <w:t xml:space="preserve"> delivered  that enable KHP to deliver the challenging agenda</w:t>
            </w:r>
          </w:p>
          <w:p w14:paraId="1AF50626" w14:textId="77777777" w:rsidR="008C40FD" w:rsidRPr="005C7BBE" w:rsidRDefault="008C40FD" w:rsidP="008C40FD">
            <w:pPr>
              <w:numPr>
                <w:ilvl w:val="0"/>
                <w:numId w:val="6"/>
              </w:numPr>
              <w:suppressAutoHyphens/>
              <w:snapToGrid w:val="0"/>
              <w:spacing w:before="120" w:after="0" w:line="240" w:lineRule="auto"/>
              <w:rPr>
                <w:rFonts w:asciiTheme="minorHAnsi" w:hAnsiTheme="minorHAnsi" w:cstheme="minorHAnsi"/>
              </w:rPr>
            </w:pPr>
            <w:r w:rsidRPr="005C7BBE">
              <w:rPr>
                <w:rFonts w:asciiTheme="minorHAnsi" w:hAnsiTheme="minorHAnsi" w:cstheme="minorHAnsi"/>
              </w:rPr>
              <w:t>To support the delivery of the statutory and regulatory obligations of all partner organisations involved in the CAG.</w:t>
            </w:r>
          </w:p>
          <w:p w14:paraId="44F9A437" w14:textId="0FCE087D" w:rsidR="008C40FD" w:rsidRPr="005C7BBE" w:rsidRDefault="008C40FD" w:rsidP="008C40FD">
            <w:pPr>
              <w:numPr>
                <w:ilvl w:val="0"/>
                <w:numId w:val="6"/>
              </w:numPr>
              <w:suppressAutoHyphens/>
              <w:snapToGrid w:val="0"/>
              <w:spacing w:before="120" w:after="0" w:line="240" w:lineRule="auto"/>
              <w:rPr>
                <w:rFonts w:asciiTheme="minorHAnsi" w:hAnsiTheme="minorHAnsi" w:cstheme="minorHAnsi"/>
                <w:b/>
              </w:rPr>
            </w:pPr>
            <w:r w:rsidRPr="005C7BBE">
              <w:rPr>
                <w:rFonts w:asciiTheme="minorHAnsi" w:hAnsiTheme="minorHAnsi" w:cstheme="minorHAnsi"/>
              </w:rPr>
              <w:t xml:space="preserve">To contribute to the success of KHP, as a member of the senior leadership team and to build and effectively lead a large, specialist, multi-disciplinary team across the partner organisations </w:t>
            </w:r>
          </w:p>
          <w:p w14:paraId="381DA59A" w14:textId="77777777" w:rsidR="008C40FD" w:rsidRPr="005C7BBE" w:rsidRDefault="008C40FD" w:rsidP="008C40FD">
            <w:pPr>
              <w:numPr>
                <w:ilvl w:val="0"/>
                <w:numId w:val="6"/>
              </w:numPr>
              <w:suppressAutoHyphens/>
              <w:snapToGrid w:val="0"/>
              <w:spacing w:before="120" w:after="0" w:line="240" w:lineRule="auto"/>
              <w:rPr>
                <w:rFonts w:asciiTheme="minorHAnsi" w:hAnsiTheme="minorHAnsi" w:cstheme="minorHAnsi"/>
                <w:b/>
              </w:rPr>
            </w:pPr>
            <w:r w:rsidRPr="005C7BBE">
              <w:rPr>
                <w:rFonts w:asciiTheme="minorHAnsi" w:hAnsiTheme="minorHAnsi" w:cstheme="minorHAnsi"/>
              </w:rPr>
              <w:t xml:space="preserve">To work with the Partner Chief Operating Officers and Partner Medical Directors, and other relevant senior executives within KHP, to ensure coherence and continuity in strategic management and decision making </w:t>
            </w:r>
          </w:p>
          <w:p w14:paraId="6466D3B1" w14:textId="77777777" w:rsidR="008C40FD" w:rsidRPr="005C7BBE" w:rsidRDefault="008C40FD" w:rsidP="008C40FD">
            <w:pPr>
              <w:numPr>
                <w:ilvl w:val="0"/>
                <w:numId w:val="6"/>
              </w:numPr>
              <w:suppressAutoHyphens/>
              <w:snapToGrid w:val="0"/>
              <w:spacing w:before="120" w:after="0" w:line="240" w:lineRule="auto"/>
              <w:rPr>
                <w:rFonts w:asciiTheme="minorHAnsi" w:hAnsiTheme="minorHAnsi" w:cstheme="minorHAnsi"/>
                <w:b/>
              </w:rPr>
            </w:pPr>
            <w:r w:rsidRPr="005C7BBE">
              <w:rPr>
                <w:rFonts w:asciiTheme="minorHAnsi" w:hAnsiTheme="minorHAnsi" w:cstheme="minorHAnsi"/>
              </w:rPr>
              <w:t>To lead the CAG team and work in conjunction with the KHP Operational Executive to ensure the delivery of strategic and operational objectives and work towards an integrated CAG model</w:t>
            </w:r>
          </w:p>
          <w:p w14:paraId="57D429D5" w14:textId="77777777" w:rsidR="008C40FD" w:rsidRPr="005C7BBE" w:rsidRDefault="008C40FD" w:rsidP="008C40FD">
            <w:pPr>
              <w:numPr>
                <w:ilvl w:val="0"/>
                <w:numId w:val="6"/>
              </w:numPr>
              <w:suppressAutoHyphens/>
              <w:snapToGrid w:val="0"/>
              <w:spacing w:before="120" w:after="0" w:line="240" w:lineRule="auto"/>
              <w:rPr>
                <w:rFonts w:asciiTheme="minorHAnsi" w:hAnsiTheme="minorHAnsi" w:cstheme="minorHAnsi"/>
                <w:b/>
              </w:rPr>
            </w:pPr>
            <w:r w:rsidRPr="005C7BBE">
              <w:rPr>
                <w:rFonts w:asciiTheme="minorHAnsi" w:hAnsiTheme="minorHAnsi" w:cstheme="minorHAnsi"/>
              </w:rPr>
              <w:t xml:space="preserve">To actively participate in talent development within the CAG, providing leadership support to the team and participation in appraisals </w:t>
            </w:r>
          </w:p>
          <w:p w14:paraId="0155A5E0" w14:textId="6988081B" w:rsidR="008C40FD" w:rsidRPr="005C7BBE" w:rsidRDefault="008C40FD" w:rsidP="008C40FD">
            <w:pPr>
              <w:numPr>
                <w:ilvl w:val="0"/>
                <w:numId w:val="6"/>
              </w:numPr>
              <w:suppressAutoHyphens/>
              <w:snapToGrid w:val="0"/>
              <w:spacing w:before="120" w:after="0" w:line="240" w:lineRule="auto"/>
              <w:rPr>
                <w:rFonts w:asciiTheme="minorHAnsi" w:hAnsiTheme="minorHAnsi" w:cstheme="minorHAnsi"/>
                <w:b/>
              </w:rPr>
            </w:pPr>
            <w:r w:rsidRPr="005C7BBE">
              <w:rPr>
                <w:rFonts w:asciiTheme="minorHAnsi" w:hAnsiTheme="minorHAnsi" w:cstheme="minorHAnsi"/>
              </w:rPr>
              <w:t xml:space="preserve">To work with operational leads of the relevant Partner Organisations to set clear Key Outcomes Indicators that support the monitoring of objectives, agreeing the degree of variance from the strategic trajectory to determine when intervention and escalation is </w:t>
            </w:r>
            <w:r w:rsidRPr="005C7BBE">
              <w:rPr>
                <w:rFonts w:asciiTheme="minorHAnsi" w:hAnsiTheme="minorHAnsi" w:cstheme="minorHAnsi"/>
              </w:rPr>
              <w:lastRenderedPageBreak/>
              <w:t>required</w:t>
            </w:r>
          </w:p>
          <w:p w14:paraId="4DC93F84" w14:textId="77777777" w:rsidR="008C40FD" w:rsidRPr="005C7BBE" w:rsidRDefault="008C40FD" w:rsidP="008C40FD">
            <w:pPr>
              <w:numPr>
                <w:ilvl w:val="0"/>
                <w:numId w:val="6"/>
              </w:numPr>
              <w:suppressAutoHyphens/>
              <w:snapToGrid w:val="0"/>
              <w:spacing w:before="120" w:after="0" w:line="240" w:lineRule="auto"/>
              <w:rPr>
                <w:rFonts w:asciiTheme="minorHAnsi" w:hAnsiTheme="minorHAnsi" w:cstheme="minorHAnsi"/>
                <w:b/>
              </w:rPr>
            </w:pPr>
            <w:r w:rsidRPr="005C7BBE">
              <w:rPr>
                <w:rFonts w:asciiTheme="minorHAnsi" w:hAnsiTheme="minorHAnsi" w:cstheme="minorHAnsi"/>
              </w:rPr>
              <w:t>To engage in events across the system and work as an ambassador for KHP</w:t>
            </w:r>
          </w:p>
          <w:p w14:paraId="3C968D30" w14:textId="77777777" w:rsidR="008C40FD" w:rsidRPr="005C7BBE" w:rsidRDefault="008C40FD" w:rsidP="008C40FD">
            <w:pPr>
              <w:numPr>
                <w:ilvl w:val="0"/>
                <w:numId w:val="6"/>
              </w:numPr>
              <w:spacing w:after="0" w:line="240" w:lineRule="auto"/>
              <w:rPr>
                <w:rFonts w:asciiTheme="minorHAnsi" w:hAnsiTheme="minorHAnsi" w:cstheme="minorHAnsi"/>
                <w:bCs/>
              </w:rPr>
            </w:pPr>
            <w:r w:rsidRPr="005C7BBE">
              <w:rPr>
                <w:rFonts w:asciiTheme="minorHAnsi" w:hAnsiTheme="minorHAnsi" w:cstheme="minorHAnsi"/>
                <w:bCs/>
              </w:rPr>
              <w:t xml:space="preserve">To provide appropriate information to support the quarterly review process of outcomes against the agreed metrics </w:t>
            </w:r>
          </w:p>
          <w:p w14:paraId="76B32E65" w14:textId="77777777" w:rsidR="008C40FD" w:rsidRPr="005C7BBE" w:rsidRDefault="008C40FD" w:rsidP="008C40FD">
            <w:pPr>
              <w:numPr>
                <w:ilvl w:val="0"/>
                <w:numId w:val="6"/>
              </w:numPr>
              <w:suppressAutoHyphens/>
              <w:snapToGrid w:val="0"/>
              <w:spacing w:before="120" w:after="0" w:line="240" w:lineRule="auto"/>
              <w:rPr>
                <w:rFonts w:asciiTheme="minorHAnsi" w:hAnsiTheme="minorHAnsi" w:cstheme="minorHAnsi"/>
                <w:b/>
              </w:rPr>
            </w:pPr>
            <w:r w:rsidRPr="005C7BBE">
              <w:rPr>
                <w:rFonts w:asciiTheme="minorHAnsi" w:hAnsiTheme="minorHAnsi" w:cstheme="minorHAnsi"/>
              </w:rPr>
              <w:t xml:space="preserve">To promote the activities of KHP, the CAG and its components locally, </w:t>
            </w:r>
            <w:proofErr w:type="gramStart"/>
            <w:r w:rsidRPr="005C7BBE">
              <w:rPr>
                <w:rFonts w:asciiTheme="minorHAnsi" w:hAnsiTheme="minorHAnsi" w:cstheme="minorHAnsi"/>
              </w:rPr>
              <w:t>nationally</w:t>
            </w:r>
            <w:proofErr w:type="gramEnd"/>
            <w:r w:rsidRPr="005C7BBE">
              <w:rPr>
                <w:rFonts w:asciiTheme="minorHAnsi" w:hAnsiTheme="minorHAnsi" w:cstheme="minorHAnsi"/>
              </w:rPr>
              <w:t xml:space="preserve"> and internationally.</w:t>
            </w:r>
          </w:p>
          <w:p w14:paraId="5307CF3A" w14:textId="77777777" w:rsidR="008C40FD" w:rsidRPr="005C7BBE" w:rsidRDefault="008C40FD" w:rsidP="008C40FD">
            <w:pPr>
              <w:numPr>
                <w:ilvl w:val="0"/>
                <w:numId w:val="6"/>
              </w:numPr>
              <w:suppressAutoHyphens/>
              <w:snapToGrid w:val="0"/>
              <w:spacing w:before="120" w:after="0" w:line="240" w:lineRule="auto"/>
              <w:rPr>
                <w:rFonts w:asciiTheme="minorHAnsi" w:hAnsiTheme="minorHAnsi" w:cstheme="minorHAnsi"/>
                <w:bCs/>
              </w:rPr>
            </w:pPr>
            <w:r w:rsidRPr="005C7BBE">
              <w:rPr>
                <w:rFonts w:asciiTheme="minorHAnsi" w:hAnsiTheme="minorHAnsi" w:cstheme="minorHAnsi"/>
              </w:rPr>
              <w:t xml:space="preserve">To instil and convey a culture of transparency, continuous improvement with a clear focus on quality and patient safety, </w:t>
            </w:r>
            <w:proofErr w:type="gramStart"/>
            <w:r w:rsidRPr="005C7BBE">
              <w:rPr>
                <w:rFonts w:asciiTheme="minorHAnsi" w:hAnsiTheme="minorHAnsi" w:cstheme="minorHAnsi"/>
              </w:rPr>
              <w:t>experience</w:t>
            </w:r>
            <w:proofErr w:type="gramEnd"/>
            <w:r w:rsidRPr="005C7BBE">
              <w:rPr>
                <w:rFonts w:asciiTheme="minorHAnsi" w:hAnsiTheme="minorHAnsi" w:cstheme="minorHAnsi"/>
              </w:rPr>
              <w:t xml:space="preserve"> and outcomes, </w:t>
            </w:r>
          </w:p>
          <w:p w14:paraId="6DA5CBB2" w14:textId="77777777" w:rsidR="008C40FD" w:rsidRPr="005C7BBE" w:rsidRDefault="008C40FD" w:rsidP="008C40FD">
            <w:pPr>
              <w:numPr>
                <w:ilvl w:val="0"/>
                <w:numId w:val="5"/>
              </w:numPr>
              <w:spacing w:after="0" w:line="240" w:lineRule="auto"/>
              <w:rPr>
                <w:rFonts w:asciiTheme="minorHAnsi" w:hAnsiTheme="minorHAnsi" w:cstheme="minorHAnsi"/>
                <w:bCs/>
              </w:rPr>
            </w:pPr>
            <w:r w:rsidRPr="005C7BBE">
              <w:rPr>
                <w:rFonts w:asciiTheme="minorHAnsi" w:hAnsiTheme="minorHAnsi" w:cstheme="minorHAnsi"/>
                <w:bCs/>
              </w:rPr>
              <w:t>To drive the development of new and innovative services which promote KHP as a world class leader in its field</w:t>
            </w:r>
          </w:p>
          <w:p w14:paraId="0C844D86" w14:textId="77777777" w:rsidR="008C40FD" w:rsidRPr="005C7BBE" w:rsidRDefault="008C40FD" w:rsidP="002C6D8B">
            <w:pPr>
              <w:spacing w:after="0" w:line="240" w:lineRule="auto"/>
              <w:rPr>
                <w:rFonts w:asciiTheme="minorHAnsi" w:hAnsiTheme="minorHAnsi" w:cstheme="minorHAnsi"/>
                <w:bCs/>
              </w:rPr>
            </w:pPr>
          </w:p>
        </w:tc>
      </w:tr>
      <w:tr w:rsidR="008C40FD" w:rsidRPr="005C7BBE" w14:paraId="47B4782F" w14:textId="77777777" w:rsidTr="002C6D8B">
        <w:tc>
          <w:tcPr>
            <w:tcW w:w="9650" w:type="dxa"/>
            <w:tcBorders>
              <w:top w:val="single" w:sz="4" w:space="0" w:color="000000"/>
              <w:left w:val="single" w:sz="4" w:space="0" w:color="000000"/>
              <w:bottom w:val="single" w:sz="4" w:space="0" w:color="000000"/>
              <w:right w:val="single" w:sz="4" w:space="0" w:color="000000"/>
            </w:tcBorders>
            <w:vAlign w:val="center"/>
          </w:tcPr>
          <w:p w14:paraId="48B25E33" w14:textId="77777777" w:rsidR="008C40FD" w:rsidRPr="005C7BBE" w:rsidRDefault="008C40FD" w:rsidP="002C6D8B">
            <w:pPr>
              <w:snapToGrid w:val="0"/>
              <w:spacing w:before="120" w:after="0" w:line="240" w:lineRule="auto"/>
              <w:rPr>
                <w:rFonts w:asciiTheme="minorHAnsi" w:hAnsiTheme="minorHAnsi" w:cstheme="minorHAnsi"/>
                <w:b/>
              </w:rPr>
            </w:pPr>
            <w:r w:rsidRPr="005C7BBE">
              <w:rPr>
                <w:rFonts w:asciiTheme="minorHAnsi" w:hAnsiTheme="minorHAnsi" w:cstheme="minorHAnsi"/>
                <w:b/>
              </w:rPr>
              <w:lastRenderedPageBreak/>
              <w:t>Decision Making, Planning and Problem Solving:</w:t>
            </w:r>
          </w:p>
          <w:p w14:paraId="7DD4B898" w14:textId="22ABDCB6" w:rsidR="008C40FD" w:rsidRPr="005C7BBE" w:rsidRDefault="008C40FD" w:rsidP="008C40FD">
            <w:pPr>
              <w:numPr>
                <w:ilvl w:val="0"/>
                <w:numId w:val="2"/>
              </w:numPr>
              <w:suppressAutoHyphens/>
              <w:spacing w:after="0" w:line="240" w:lineRule="auto"/>
              <w:ind w:right="186"/>
              <w:jc w:val="both"/>
              <w:rPr>
                <w:rFonts w:asciiTheme="minorHAnsi" w:hAnsiTheme="minorHAnsi" w:cstheme="minorHAnsi"/>
              </w:rPr>
            </w:pPr>
            <w:r w:rsidRPr="005C7BBE">
              <w:rPr>
                <w:rFonts w:asciiTheme="minorHAnsi" w:hAnsiTheme="minorHAnsi" w:cstheme="minorHAnsi"/>
              </w:rPr>
              <w:t>To work closely with KHP Directors, Executive Directors from the Partner organisations, AHSN (South London Health Innovation Network) and other key stakeholders, such as CAG Leader peers, Partner and other KHP leads to identify the strategic direction of the CAG</w:t>
            </w:r>
          </w:p>
          <w:p w14:paraId="64BA98E6" w14:textId="77777777" w:rsidR="008C40FD" w:rsidRPr="005C7BBE" w:rsidRDefault="008C40FD" w:rsidP="008C40FD">
            <w:pPr>
              <w:numPr>
                <w:ilvl w:val="0"/>
                <w:numId w:val="2"/>
              </w:numPr>
              <w:suppressAutoHyphens/>
              <w:spacing w:after="0" w:line="240" w:lineRule="auto"/>
              <w:ind w:right="186"/>
              <w:jc w:val="both"/>
              <w:rPr>
                <w:rFonts w:asciiTheme="minorHAnsi" w:hAnsiTheme="minorHAnsi" w:cstheme="minorHAnsi"/>
              </w:rPr>
            </w:pPr>
            <w:r w:rsidRPr="005C7BBE">
              <w:rPr>
                <w:rFonts w:asciiTheme="minorHAnsi" w:hAnsiTheme="minorHAnsi" w:cstheme="minorHAnsi"/>
              </w:rPr>
              <w:t>To oversee the development and performance of the CAG against plan, report on progress, risks and issues and review deviation from the strategic trajectory</w:t>
            </w:r>
          </w:p>
          <w:p w14:paraId="6588AF28" w14:textId="77777777" w:rsidR="008C40FD" w:rsidRPr="005C7BBE" w:rsidRDefault="008C40FD" w:rsidP="002C6D8B">
            <w:pPr>
              <w:suppressAutoHyphens/>
              <w:spacing w:after="0" w:line="240" w:lineRule="auto"/>
              <w:ind w:left="896" w:right="186"/>
              <w:jc w:val="both"/>
              <w:rPr>
                <w:rFonts w:asciiTheme="minorHAnsi" w:hAnsiTheme="minorHAnsi" w:cstheme="minorHAnsi"/>
              </w:rPr>
            </w:pPr>
          </w:p>
        </w:tc>
      </w:tr>
      <w:tr w:rsidR="008C40FD" w:rsidRPr="005C7BBE" w14:paraId="3420B0D4" w14:textId="77777777" w:rsidTr="002C6D8B">
        <w:tc>
          <w:tcPr>
            <w:tcW w:w="9650" w:type="dxa"/>
            <w:tcBorders>
              <w:top w:val="single" w:sz="4" w:space="0" w:color="000000"/>
              <w:left w:val="single" w:sz="4" w:space="0" w:color="000000"/>
              <w:bottom w:val="single" w:sz="4" w:space="0" w:color="000000"/>
              <w:right w:val="single" w:sz="4" w:space="0" w:color="000000"/>
            </w:tcBorders>
            <w:vAlign w:val="center"/>
          </w:tcPr>
          <w:p w14:paraId="71737711" w14:textId="77777777" w:rsidR="008C40FD" w:rsidRPr="005C7BBE" w:rsidRDefault="008C40FD" w:rsidP="002C6D8B">
            <w:pPr>
              <w:snapToGrid w:val="0"/>
              <w:spacing w:before="120" w:after="0" w:line="240" w:lineRule="auto"/>
              <w:jc w:val="both"/>
              <w:rPr>
                <w:rFonts w:asciiTheme="minorHAnsi" w:hAnsiTheme="minorHAnsi" w:cstheme="minorHAnsi"/>
              </w:rPr>
            </w:pPr>
            <w:r w:rsidRPr="005C7BBE">
              <w:rPr>
                <w:rFonts w:asciiTheme="minorHAnsi" w:hAnsiTheme="minorHAnsi" w:cstheme="minorHAnsi"/>
                <w:b/>
              </w:rPr>
              <w:t>Reporting and Performance Management:</w:t>
            </w:r>
            <w:r w:rsidRPr="005C7BBE">
              <w:rPr>
                <w:rFonts w:asciiTheme="minorHAnsi" w:hAnsiTheme="minorHAnsi" w:cstheme="minorHAnsi"/>
              </w:rPr>
              <w:t xml:space="preserve"> </w:t>
            </w:r>
          </w:p>
          <w:p w14:paraId="75ABB8C4" w14:textId="27AFB63C" w:rsidR="008C40FD" w:rsidRPr="005C7BBE" w:rsidRDefault="008C40FD" w:rsidP="008C40FD">
            <w:pPr>
              <w:numPr>
                <w:ilvl w:val="0"/>
                <w:numId w:val="2"/>
              </w:numPr>
              <w:spacing w:after="0" w:line="240" w:lineRule="auto"/>
              <w:rPr>
                <w:rFonts w:asciiTheme="minorHAnsi" w:hAnsiTheme="minorHAnsi" w:cstheme="minorHAnsi"/>
                <w:bCs/>
              </w:rPr>
            </w:pPr>
            <w:r w:rsidRPr="005C7BBE">
              <w:rPr>
                <w:rFonts w:asciiTheme="minorHAnsi" w:hAnsiTheme="minorHAnsi" w:cstheme="minorHAnsi"/>
                <w:bCs/>
              </w:rPr>
              <w:t xml:space="preserve">To provide regular reports on CAG outcomes metrics, against the tripartite mission as determined by the King’s Health Partners Board, particularly through the development of CAG </w:t>
            </w:r>
            <w:r w:rsidR="000D1670" w:rsidRPr="005C7BBE">
              <w:rPr>
                <w:rFonts w:asciiTheme="minorHAnsi" w:hAnsiTheme="minorHAnsi" w:cstheme="minorHAnsi"/>
                <w:bCs/>
              </w:rPr>
              <w:t>KPIs.</w:t>
            </w:r>
          </w:p>
          <w:p w14:paraId="57DC1F21" w14:textId="7C9AED54" w:rsidR="008C40FD" w:rsidRPr="005C7BBE" w:rsidRDefault="008C40FD" w:rsidP="008C40FD">
            <w:pPr>
              <w:numPr>
                <w:ilvl w:val="0"/>
                <w:numId w:val="2"/>
              </w:numPr>
              <w:spacing w:after="0" w:line="240" w:lineRule="auto"/>
              <w:rPr>
                <w:rFonts w:asciiTheme="minorHAnsi" w:hAnsiTheme="minorHAnsi" w:cstheme="minorHAnsi"/>
                <w:bCs/>
              </w:rPr>
            </w:pPr>
            <w:r w:rsidRPr="005C7BBE">
              <w:rPr>
                <w:rFonts w:asciiTheme="minorHAnsi" w:hAnsiTheme="minorHAnsi" w:cstheme="minorHAnsi"/>
                <w:bCs/>
              </w:rPr>
              <w:t>To take swift and effective action to address failures in performance in the CAG, seeking support from KHP and Partners as appropriate where performance deviates from the strategic trajectory</w:t>
            </w:r>
          </w:p>
          <w:p w14:paraId="32A30C6E" w14:textId="77777777" w:rsidR="008C40FD" w:rsidRPr="005C7BBE" w:rsidRDefault="008C40FD" w:rsidP="002C6D8B">
            <w:pPr>
              <w:spacing w:after="0" w:line="240" w:lineRule="auto"/>
              <w:ind w:left="896"/>
              <w:rPr>
                <w:rFonts w:asciiTheme="minorHAnsi" w:hAnsiTheme="minorHAnsi" w:cstheme="minorHAnsi"/>
                <w:bCs/>
              </w:rPr>
            </w:pPr>
          </w:p>
        </w:tc>
      </w:tr>
      <w:tr w:rsidR="008C40FD" w:rsidRPr="005C7BBE" w14:paraId="3D349D26" w14:textId="77777777" w:rsidTr="002C6D8B">
        <w:tc>
          <w:tcPr>
            <w:tcW w:w="9650" w:type="dxa"/>
            <w:tcBorders>
              <w:top w:val="single" w:sz="4" w:space="0" w:color="000000"/>
              <w:left w:val="single" w:sz="4" w:space="0" w:color="000000"/>
              <w:bottom w:val="single" w:sz="4" w:space="0" w:color="000000"/>
              <w:right w:val="single" w:sz="4" w:space="0" w:color="000000"/>
            </w:tcBorders>
            <w:vAlign w:val="center"/>
          </w:tcPr>
          <w:p w14:paraId="652C78D3" w14:textId="77777777" w:rsidR="008C40FD" w:rsidRPr="005C7BBE" w:rsidRDefault="008C40FD" w:rsidP="002C6D8B">
            <w:pPr>
              <w:snapToGrid w:val="0"/>
              <w:spacing w:before="120" w:after="0" w:line="240" w:lineRule="auto"/>
              <w:ind w:right="186"/>
              <w:jc w:val="both"/>
              <w:rPr>
                <w:rFonts w:asciiTheme="minorHAnsi" w:hAnsiTheme="minorHAnsi" w:cstheme="minorHAnsi"/>
                <w:b/>
              </w:rPr>
            </w:pPr>
            <w:r w:rsidRPr="005C7BBE">
              <w:rPr>
                <w:rFonts w:asciiTheme="minorHAnsi" w:hAnsiTheme="minorHAnsi" w:cstheme="minorHAnsi"/>
                <w:b/>
              </w:rPr>
              <w:t>Sensory/Physical Demands &amp; Work Environment:</w:t>
            </w:r>
          </w:p>
          <w:p w14:paraId="76241F40" w14:textId="77777777" w:rsidR="008C40FD" w:rsidRPr="005C7BBE" w:rsidRDefault="008C40FD" w:rsidP="008C40FD">
            <w:pPr>
              <w:numPr>
                <w:ilvl w:val="0"/>
                <w:numId w:val="4"/>
              </w:numPr>
              <w:suppressAutoHyphens/>
              <w:spacing w:after="0" w:line="240" w:lineRule="auto"/>
              <w:ind w:right="186"/>
              <w:jc w:val="both"/>
              <w:rPr>
                <w:rFonts w:asciiTheme="minorHAnsi" w:hAnsiTheme="minorHAnsi" w:cstheme="minorHAnsi"/>
              </w:rPr>
            </w:pPr>
            <w:r w:rsidRPr="005C7BBE">
              <w:rPr>
                <w:rFonts w:asciiTheme="minorHAnsi" w:hAnsiTheme="minorHAnsi" w:cstheme="minorHAnsi"/>
              </w:rPr>
              <w:t xml:space="preserve">Promote the values, </w:t>
            </w:r>
            <w:proofErr w:type="gramStart"/>
            <w:r w:rsidRPr="005C7BBE">
              <w:rPr>
                <w:rFonts w:asciiTheme="minorHAnsi" w:hAnsiTheme="minorHAnsi" w:cstheme="minorHAnsi"/>
              </w:rPr>
              <w:t>goals</w:t>
            </w:r>
            <w:proofErr w:type="gramEnd"/>
            <w:r w:rsidRPr="005C7BBE">
              <w:rPr>
                <w:rFonts w:asciiTheme="minorHAnsi" w:hAnsiTheme="minorHAnsi" w:cstheme="minorHAnsi"/>
              </w:rPr>
              <w:t xml:space="preserve"> and objectives of KHP, with equity across the partner organisations</w:t>
            </w:r>
          </w:p>
          <w:p w14:paraId="62CFC9F7" w14:textId="77777777" w:rsidR="008C40FD" w:rsidRPr="005C7BBE" w:rsidRDefault="008C40FD" w:rsidP="008C40FD">
            <w:pPr>
              <w:numPr>
                <w:ilvl w:val="0"/>
                <w:numId w:val="4"/>
              </w:numPr>
              <w:suppressAutoHyphens/>
              <w:spacing w:after="0" w:line="240" w:lineRule="auto"/>
              <w:ind w:right="186"/>
              <w:jc w:val="both"/>
              <w:rPr>
                <w:rFonts w:asciiTheme="minorHAnsi" w:hAnsiTheme="minorHAnsi" w:cstheme="minorHAnsi"/>
              </w:rPr>
            </w:pPr>
            <w:r w:rsidRPr="005C7BBE">
              <w:rPr>
                <w:rFonts w:asciiTheme="minorHAnsi" w:hAnsiTheme="minorHAnsi" w:cstheme="minorHAnsi"/>
              </w:rPr>
              <w:t>Responsibility for ensuring a safe working environment, with an awareness of risks in the work environment and their potential impact on own work and that of others.</w:t>
            </w:r>
          </w:p>
          <w:p w14:paraId="58840257" w14:textId="77777777" w:rsidR="008C40FD" w:rsidRPr="005C7BBE" w:rsidRDefault="008C40FD" w:rsidP="008C40FD">
            <w:pPr>
              <w:numPr>
                <w:ilvl w:val="0"/>
                <w:numId w:val="4"/>
              </w:numPr>
              <w:suppressAutoHyphens/>
              <w:spacing w:after="0" w:line="240" w:lineRule="auto"/>
              <w:ind w:right="186"/>
              <w:jc w:val="both"/>
              <w:rPr>
                <w:rFonts w:asciiTheme="minorHAnsi" w:hAnsiTheme="minorHAnsi" w:cstheme="minorHAnsi"/>
              </w:rPr>
            </w:pPr>
            <w:r w:rsidRPr="005C7BBE">
              <w:rPr>
                <w:rFonts w:asciiTheme="minorHAnsi" w:hAnsiTheme="minorHAnsi" w:cstheme="minorHAnsi"/>
              </w:rPr>
              <w:t>Promotion of diversity, tackling discrimination and the barriers that prevent equal access and taking forward an organisational commitment to equalities in service improvement and staff management</w:t>
            </w:r>
          </w:p>
          <w:p w14:paraId="5B5A95E0" w14:textId="77777777" w:rsidR="008C40FD" w:rsidRPr="005C7BBE" w:rsidRDefault="008C40FD" w:rsidP="002C6D8B">
            <w:pPr>
              <w:suppressAutoHyphens/>
              <w:spacing w:after="0" w:line="240" w:lineRule="auto"/>
              <w:ind w:left="896" w:right="186"/>
              <w:jc w:val="both"/>
              <w:rPr>
                <w:rFonts w:asciiTheme="minorHAnsi" w:hAnsiTheme="minorHAnsi" w:cstheme="minorHAnsi"/>
              </w:rPr>
            </w:pPr>
          </w:p>
        </w:tc>
      </w:tr>
    </w:tbl>
    <w:p w14:paraId="267D8E6D" w14:textId="77777777" w:rsidR="008C40FD" w:rsidRPr="005C7BBE" w:rsidRDefault="008C40FD" w:rsidP="008C40FD">
      <w:pPr>
        <w:rPr>
          <w:rFonts w:asciiTheme="minorHAnsi" w:hAnsiTheme="minorHAnsi" w:cstheme="minorHAnsi"/>
        </w:rPr>
      </w:pPr>
      <w:r w:rsidRPr="005C7BBE">
        <w:rPr>
          <w:rFonts w:asciiTheme="minorHAnsi" w:hAnsiTheme="minorHAnsi" w:cstheme="minorHAnsi"/>
        </w:rPr>
        <w:br w:type="page"/>
      </w:r>
    </w:p>
    <w:tbl>
      <w:tblPr>
        <w:tblW w:w="9650" w:type="dxa"/>
        <w:tblInd w:w="108" w:type="dxa"/>
        <w:tblLayout w:type="fixed"/>
        <w:tblLook w:val="0000" w:firstRow="0" w:lastRow="0" w:firstColumn="0" w:lastColumn="0" w:noHBand="0" w:noVBand="0"/>
      </w:tblPr>
      <w:tblGrid>
        <w:gridCol w:w="9650"/>
      </w:tblGrid>
      <w:tr w:rsidR="008C40FD" w:rsidRPr="005C7BBE" w14:paraId="24CF8009" w14:textId="77777777" w:rsidTr="002C6D8B">
        <w:tc>
          <w:tcPr>
            <w:tcW w:w="9650" w:type="dxa"/>
            <w:tcBorders>
              <w:top w:val="single" w:sz="4" w:space="0" w:color="000000"/>
              <w:left w:val="single" w:sz="4" w:space="0" w:color="000000"/>
              <w:bottom w:val="single" w:sz="4" w:space="0" w:color="000000"/>
              <w:right w:val="single" w:sz="4" w:space="0" w:color="000000"/>
            </w:tcBorders>
            <w:vAlign w:val="center"/>
          </w:tcPr>
          <w:p w14:paraId="39CDBA59" w14:textId="77777777" w:rsidR="008C40FD" w:rsidRPr="005C7BBE" w:rsidRDefault="008C40FD" w:rsidP="002C6D8B">
            <w:pPr>
              <w:spacing w:before="120" w:after="0" w:line="240" w:lineRule="auto"/>
              <w:outlineLvl w:val="0"/>
              <w:rPr>
                <w:rFonts w:asciiTheme="minorHAnsi" w:hAnsiTheme="minorHAnsi" w:cstheme="minorHAnsi"/>
                <w:b/>
              </w:rPr>
            </w:pPr>
            <w:r w:rsidRPr="005C7BBE">
              <w:rPr>
                <w:rFonts w:asciiTheme="minorHAnsi" w:hAnsiTheme="minorHAnsi" w:cstheme="minorHAnsi"/>
                <w:b/>
              </w:rPr>
              <w:t>Special Requirements:</w:t>
            </w:r>
          </w:p>
          <w:p w14:paraId="2472BE80" w14:textId="77777777" w:rsidR="008C40FD" w:rsidRPr="005C7BBE" w:rsidRDefault="008C40FD" w:rsidP="008C40FD">
            <w:pPr>
              <w:numPr>
                <w:ilvl w:val="0"/>
                <w:numId w:val="7"/>
              </w:numPr>
              <w:tabs>
                <w:tab w:val="left" w:pos="720"/>
              </w:tabs>
              <w:suppressAutoHyphens/>
              <w:spacing w:after="0" w:line="240" w:lineRule="auto"/>
              <w:jc w:val="both"/>
              <w:rPr>
                <w:rFonts w:asciiTheme="minorHAnsi" w:hAnsiTheme="minorHAnsi" w:cstheme="minorHAnsi"/>
              </w:rPr>
            </w:pPr>
            <w:r w:rsidRPr="005C7BBE">
              <w:rPr>
                <w:rFonts w:asciiTheme="minorHAnsi" w:hAnsiTheme="minorHAnsi" w:cstheme="minorHAnsi"/>
              </w:rPr>
              <w:t>You may be required to work irregular hours in accordance with the needs of the role.</w:t>
            </w:r>
          </w:p>
          <w:p w14:paraId="610309FE" w14:textId="77777777" w:rsidR="008C40FD" w:rsidRPr="005C7BBE" w:rsidRDefault="008C40FD" w:rsidP="008C40FD">
            <w:pPr>
              <w:numPr>
                <w:ilvl w:val="0"/>
                <w:numId w:val="7"/>
              </w:numPr>
              <w:tabs>
                <w:tab w:val="left" w:pos="720"/>
              </w:tabs>
              <w:suppressAutoHyphens/>
              <w:spacing w:after="0" w:line="240" w:lineRule="auto"/>
              <w:jc w:val="both"/>
              <w:rPr>
                <w:rFonts w:asciiTheme="minorHAnsi" w:hAnsiTheme="minorHAnsi" w:cstheme="minorHAnsi"/>
                <w:spacing w:val="-3"/>
              </w:rPr>
            </w:pPr>
            <w:r w:rsidRPr="005C7BBE">
              <w:rPr>
                <w:rFonts w:asciiTheme="minorHAnsi" w:hAnsiTheme="minorHAnsi" w:cstheme="minorHAnsi"/>
                <w:spacing w:val="-3"/>
              </w:rPr>
              <w:t>Information of a confidential nature must be kept strictly confidential and should never be disclosed either inside or outside work.  It should be noted that breach of confidentiality is a serious offence which may lead to dismissal.</w:t>
            </w:r>
          </w:p>
          <w:p w14:paraId="4CA338C7" w14:textId="77777777" w:rsidR="008C40FD" w:rsidRPr="005C7BBE" w:rsidRDefault="008C40FD" w:rsidP="002C6D8B">
            <w:pPr>
              <w:spacing w:after="0" w:line="240" w:lineRule="auto"/>
              <w:outlineLvl w:val="0"/>
              <w:rPr>
                <w:rFonts w:asciiTheme="minorHAnsi" w:hAnsiTheme="minorHAnsi" w:cstheme="minorHAnsi"/>
                <w:b/>
              </w:rPr>
            </w:pPr>
          </w:p>
          <w:p w14:paraId="2CC60C87" w14:textId="77777777" w:rsidR="008C40FD" w:rsidRPr="005C7BBE" w:rsidRDefault="008C40FD" w:rsidP="002C6D8B">
            <w:pPr>
              <w:spacing w:after="0" w:line="240" w:lineRule="auto"/>
              <w:outlineLvl w:val="0"/>
              <w:rPr>
                <w:rFonts w:asciiTheme="minorHAnsi" w:hAnsiTheme="minorHAnsi" w:cstheme="minorHAnsi"/>
                <w:b/>
              </w:rPr>
            </w:pPr>
            <w:r w:rsidRPr="005C7BBE">
              <w:rPr>
                <w:rFonts w:asciiTheme="minorHAnsi" w:hAnsiTheme="minorHAnsi" w:cstheme="minorHAnsi"/>
                <w:b/>
              </w:rPr>
              <w:t xml:space="preserve">General: </w:t>
            </w:r>
          </w:p>
          <w:p w14:paraId="44DB4F8A" w14:textId="77777777" w:rsidR="008C40FD" w:rsidRPr="005C7BBE" w:rsidRDefault="008C40FD" w:rsidP="002C6D8B">
            <w:pPr>
              <w:spacing w:after="0" w:line="240" w:lineRule="auto"/>
              <w:outlineLvl w:val="0"/>
              <w:rPr>
                <w:rFonts w:asciiTheme="minorHAnsi" w:hAnsiTheme="minorHAnsi" w:cstheme="minorHAnsi"/>
              </w:rPr>
            </w:pPr>
            <w:r w:rsidRPr="005C7BBE">
              <w:rPr>
                <w:rFonts w:asciiTheme="minorHAnsi" w:hAnsiTheme="minorHAnsi" w:cstheme="minorHAnsi"/>
              </w:rPr>
              <w:t>All staff are expected to adhere to relevant policies and procedures within KHP and partner organisations.</w:t>
            </w:r>
          </w:p>
          <w:p w14:paraId="2C873953" w14:textId="77777777" w:rsidR="008C40FD" w:rsidRPr="005C7BBE" w:rsidRDefault="008C40FD" w:rsidP="002C6D8B">
            <w:pPr>
              <w:spacing w:after="0" w:line="240" w:lineRule="auto"/>
              <w:outlineLvl w:val="0"/>
              <w:rPr>
                <w:rFonts w:asciiTheme="minorHAnsi" w:hAnsiTheme="minorHAnsi" w:cstheme="minorHAnsi"/>
              </w:rPr>
            </w:pPr>
          </w:p>
          <w:p w14:paraId="5AAEF6F9" w14:textId="77777777" w:rsidR="008C40FD" w:rsidRPr="005C7BBE" w:rsidRDefault="008C40FD" w:rsidP="002C6D8B">
            <w:pPr>
              <w:spacing w:after="0" w:line="240" w:lineRule="auto"/>
              <w:outlineLvl w:val="0"/>
              <w:rPr>
                <w:rFonts w:asciiTheme="minorHAnsi" w:hAnsiTheme="minorHAnsi" w:cstheme="minorHAnsi"/>
                <w:b/>
              </w:rPr>
            </w:pPr>
            <w:r w:rsidRPr="005C7BBE">
              <w:rPr>
                <w:rFonts w:asciiTheme="minorHAnsi" w:hAnsiTheme="minorHAnsi" w:cstheme="minorHAnsi"/>
                <w:b/>
              </w:rPr>
              <w:t>Disclosure:</w:t>
            </w:r>
          </w:p>
          <w:p w14:paraId="054595C9" w14:textId="77777777" w:rsidR="008C40FD" w:rsidRPr="005C7BBE" w:rsidRDefault="008C40FD" w:rsidP="002C6D8B">
            <w:pPr>
              <w:spacing w:after="0" w:line="240" w:lineRule="auto"/>
              <w:jc w:val="both"/>
              <w:rPr>
                <w:rFonts w:asciiTheme="minorHAnsi" w:hAnsiTheme="minorHAnsi" w:cstheme="minorHAnsi"/>
              </w:rPr>
            </w:pPr>
            <w:r w:rsidRPr="005C7BBE">
              <w:rPr>
                <w:rFonts w:asciiTheme="minorHAnsi" w:hAnsiTheme="minorHAnsi" w:cstheme="minorHAnsi"/>
              </w:rPr>
              <w:t xml:space="preserve">This vacancy has been defined as a ‘position of trust’ and is therefore exempt from the Rehabilitation of Offenders Act (1974).  As such, shortlisted candidates will be required to declare full details of any criminal background, regardless of how old a conviction may </w:t>
            </w:r>
            <w:proofErr w:type="gramStart"/>
            <w:r w:rsidRPr="005C7BBE">
              <w:rPr>
                <w:rFonts w:asciiTheme="minorHAnsi" w:hAnsiTheme="minorHAnsi" w:cstheme="minorHAnsi"/>
              </w:rPr>
              <w:t>be</w:t>
            </w:r>
            <w:proofErr w:type="gramEnd"/>
            <w:r w:rsidRPr="005C7BBE">
              <w:rPr>
                <w:rFonts w:asciiTheme="minorHAnsi" w:hAnsiTheme="minorHAnsi" w:cstheme="minorHAnsi"/>
              </w:rPr>
              <w:t xml:space="preserve"> and the successful candidate will be required to apply for a standard (or enhanced) Disclosure (a criminal records check) from the Criminal Records Bureau.  A criminal record will only be </w:t>
            </w:r>
            <w:proofErr w:type="gramStart"/>
            <w:r w:rsidRPr="005C7BBE">
              <w:rPr>
                <w:rFonts w:asciiTheme="minorHAnsi" w:hAnsiTheme="minorHAnsi" w:cstheme="minorHAnsi"/>
              </w:rPr>
              <w:t>taken into account</w:t>
            </w:r>
            <w:proofErr w:type="gramEnd"/>
            <w:r w:rsidRPr="005C7BBE">
              <w:rPr>
                <w:rFonts w:asciiTheme="minorHAnsi" w:hAnsiTheme="minorHAnsi" w:cstheme="minorHAnsi"/>
              </w:rPr>
              <w:t xml:space="preserve"> for recruitment purposes, where the conviction is relevant to the position being applied for, and where this is the case, will not necessarily bar candidates from employment.  Any decision will depend on the precise nature of the work and the circumstances and background to the offence(s).  Further information about the Disclosure scheme can be found at </w:t>
            </w:r>
            <w:hyperlink r:id="rId11" w:history="1">
              <w:r w:rsidRPr="005C7BBE">
                <w:rPr>
                  <w:rStyle w:val="Hyperlink"/>
                  <w:rFonts w:asciiTheme="minorHAnsi" w:hAnsiTheme="minorHAnsi" w:cstheme="minorHAnsi"/>
                </w:rPr>
                <w:t>www.crb.gov.uk</w:t>
              </w:r>
            </w:hyperlink>
            <w:r w:rsidRPr="005C7BBE">
              <w:rPr>
                <w:rFonts w:asciiTheme="minorHAnsi" w:hAnsiTheme="minorHAnsi" w:cstheme="minorHAnsi"/>
              </w:rPr>
              <w:t xml:space="preserve"> Copies of the CRB’s Code of Practice and the College’s Recruitment Policy for posts requiring Disclosure are available on request.</w:t>
            </w:r>
          </w:p>
          <w:p w14:paraId="59900600" w14:textId="77777777" w:rsidR="008C40FD" w:rsidRPr="005C7BBE" w:rsidRDefault="008C40FD" w:rsidP="002C6D8B">
            <w:pPr>
              <w:spacing w:after="0" w:line="240" w:lineRule="auto"/>
              <w:jc w:val="both"/>
              <w:rPr>
                <w:rFonts w:asciiTheme="minorHAnsi" w:hAnsiTheme="minorHAnsi" w:cstheme="minorHAnsi"/>
              </w:rPr>
            </w:pPr>
          </w:p>
          <w:p w14:paraId="054320DE" w14:textId="1758A22B" w:rsidR="008C40FD" w:rsidRPr="005C7BBE" w:rsidRDefault="008C40FD" w:rsidP="002C6D8B">
            <w:pPr>
              <w:spacing w:after="0" w:line="240" w:lineRule="auto"/>
              <w:jc w:val="both"/>
              <w:rPr>
                <w:rFonts w:asciiTheme="minorHAnsi" w:hAnsiTheme="minorHAnsi" w:cstheme="minorHAnsi"/>
              </w:rPr>
            </w:pPr>
            <w:r w:rsidRPr="005C7BBE">
              <w:rPr>
                <w:rFonts w:asciiTheme="minorHAnsi" w:hAnsiTheme="minorHAnsi" w:cstheme="minorHAnsi"/>
                <w:b/>
              </w:rPr>
              <w:t>Date:</w:t>
            </w:r>
            <w:r w:rsidR="00991C58">
              <w:rPr>
                <w:rFonts w:asciiTheme="minorHAnsi" w:hAnsiTheme="minorHAnsi" w:cstheme="minorHAnsi"/>
                <w:b/>
              </w:rPr>
              <w:t xml:space="preserve"> </w:t>
            </w:r>
            <w:r w:rsidRPr="005C7BBE">
              <w:rPr>
                <w:rFonts w:asciiTheme="minorHAnsi" w:hAnsiTheme="minorHAnsi" w:cstheme="minorHAnsi"/>
              </w:rPr>
              <w:t xml:space="preserve">Reviewed </w:t>
            </w:r>
            <w:r w:rsidR="00737CE8" w:rsidRPr="005C7BBE">
              <w:rPr>
                <w:rFonts w:asciiTheme="minorHAnsi" w:hAnsiTheme="minorHAnsi" w:cstheme="minorHAnsi"/>
              </w:rPr>
              <w:t>September 2021</w:t>
            </w:r>
          </w:p>
          <w:p w14:paraId="7B50A994" w14:textId="77777777" w:rsidR="008C40FD" w:rsidRPr="005C7BBE" w:rsidRDefault="008C40FD" w:rsidP="002C6D8B">
            <w:pPr>
              <w:spacing w:after="0" w:line="240" w:lineRule="auto"/>
              <w:jc w:val="both"/>
              <w:rPr>
                <w:rFonts w:asciiTheme="minorHAnsi" w:hAnsiTheme="minorHAnsi" w:cstheme="minorHAnsi"/>
                <w:color w:val="3333FF"/>
              </w:rPr>
            </w:pPr>
          </w:p>
          <w:p w14:paraId="6086972A" w14:textId="77777777" w:rsidR="008C40FD" w:rsidRPr="005C7BBE" w:rsidRDefault="008C40FD" w:rsidP="002C6D8B">
            <w:pPr>
              <w:spacing w:after="0" w:line="240" w:lineRule="auto"/>
              <w:outlineLvl w:val="0"/>
              <w:rPr>
                <w:rFonts w:asciiTheme="minorHAnsi" w:hAnsiTheme="minorHAnsi" w:cstheme="minorHAnsi"/>
                <w:b/>
              </w:rPr>
            </w:pPr>
            <w:r w:rsidRPr="005C7BBE">
              <w:rPr>
                <w:rFonts w:asciiTheme="minorHAnsi" w:hAnsiTheme="minorHAnsi" w:cstheme="minorHAnsi"/>
                <w:b/>
              </w:rPr>
              <w:t>Please note:</w:t>
            </w:r>
          </w:p>
          <w:p w14:paraId="2661FE9A" w14:textId="77777777" w:rsidR="008C40FD" w:rsidRPr="005C7BBE" w:rsidRDefault="008C40FD" w:rsidP="002C6D8B">
            <w:pPr>
              <w:spacing w:after="0" w:line="240" w:lineRule="auto"/>
              <w:jc w:val="both"/>
              <w:rPr>
                <w:rFonts w:asciiTheme="minorHAnsi" w:hAnsiTheme="minorHAnsi" w:cstheme="minorHAnsi"/>
              </w:rPr>
            </w:pPr>
            <w:r w:rsidRPr="005C7BBE">
              <w:rPr>
                <w:rFonts w:asciiTheme="minorHAnsi" w:hAnsiTheme="minorHAnsi" w:cstheme="minorHAnsi"/>
              </w:rPr>
              <w:t xml:space="preserve">This job description reflects the core activities of the role and as King’s Health Partners, the CAGs and the post-holder develop there will inevitably be changes in the emphasis of duties. It is expected that the post-holder </w:t>
            </w:r>
            <w:proofErr w:type="gramStart"/>
            <w:r w:rsidRPr="005C7BBE">
              <w:rPr>
                <w:rFonts w:asciiTheme="minorHAnsi" w:hAnsiTheme="minorHAnsi" w:cstheme="minorHAnsi"/>
              </w:rPr>
              <w:t>recognise</w:t>
            </w:r>
            <w:proofErr w:type="gramEnd"/>
            <w:r w:rsidRPr="005C7BBE">
              <w:rPr>
                <w:rFonts w:asciiTheme="minorHAnsi" w:hAnsiTheme="minorHAnsi" w:cstheme="minorHAnsi"/>
              </w:rPr>
              <w:t xml:space="preserve"> this and adopt a flexible approach to work and be willing to participate in training.</w:t>
            </w:r>
          </w:p>
          <w:p w14:paraId="18711358" w14:textId="77777777" w:rsidR="008C40FD" w:rsidRPr="005C7BBE" w:rsidRDefault="008C40FD" w:rsidP="002C6D8B">
            <w:pPr>
              <w:spacing w:after="0" w:line="240" w:lineRule="auto"/>
              <w:jc w:val="both"/>
              <w:rPr>
                <w:rFonts w:asciiTheme="minorHAnsi" w:hAnsiTheme="minorHAnsi" w:cstheme="minorHAnsi"/>
              </w:rPr>
            </w:pPr>
            <w:r w:rsidRPr="005C7BBE">
              <w:rPr>
                <w:rFonts w:asciiTheme="minorHAnsi" w:hAnsiTheme="minorHAnsi" w:cstheme="minorHAnsi"/>
              </w:rPr>
              <w:t>If changes to the job become significant, the job description should be reviewed formally by the post-holder and line manager. The HR Department of the post holder’s substantive employer should then be consulted as to the implications of the proposed changes.</w:t>
            </w:r>
          </w:p>
          <w:p w14:paraId="44FFCFB1" w14:textId="77777777" w:rsidR="008C40FD" w:rsidRPr="005C7BBE" w:rsidRDefault="008C40FD" w:rsidP="002C6D8B">
            <w:pPr>
              <w:snapToGrid w:val="0"/>
              <w:spacing w:before="120" w:after="0" w:line="240" w:lineRule="auto"/>
              <w:ind w:right="186"/>
              <w:jc w:val="both"/>
              <w:rPr>
                <w:rFonts w:asciiTheme="minorHAnsi" w:hAnsiTheme="minorHAnsi" w:cstheme="minorHAnsi"/>
                <w:b/>
              </w:rPr>
            </w:pPr>
          </w:p>
        </w:tc>
      </w:tr>
    </w:tbl>
    <w:p w14:paraId="0C1AC089" w14:textId="692FB4E1" w:rsidR="008C40FD" w:rsidRPr="00C016B2" w:rsidRDefault="008C40FD" w:rsidP="00C016B2">
      <w:pPr>
        <w:spacing w:after="0" w:line="240" w:lineRule="auto"/>
        <w:rPr>
          <w:rFonts w:asciiTheme="minorHAnsi" w:hAnsiTheme="minorHAnsi" w:cstheme="minorHAnsi"/>
        </w:rPr>
      </w:pPr>
      <w:r w:rsidRPr="005C7BBE">
        <w:rPr>
          <w:rFonts w:asciiTheme="minorHAnsi" w:hAnsiTheme="minorHAnsi" w:cstheme="minorHAnsi"/>
        </w:rPr>
        <w:br w:type="page"/>
      </w:r>
    </w:p>
    <w:p w14:paraId="795906EE" w14:textId="77777777" w:rsidR="008C40FD" w:rsidRPr="005C7BBE" w:rsidRDefault="008C40FD" w:rsidP="008C40FD">
      <w:pPr>
        <w:pBdr>
          <w:top w:val="thinThickSmallGap" w:sz="24" w:space="12" w:color="EE3224"/>
          <w:bottom w:val="thickThinSmallGap" w:sz="24" w:space="12" w:color="EE3224"/>
        </w:pBdr>
        <w:spacing w:after="0" w:line="240" w:lineRule="auto"/>
        <w:outlineLvl w:val="0"/>
        <w:rPr>
          <w:rFonts w:asciiTheme="minorHAnsi" w:hAnsiTheme="minorHAnsi" w:cstheme="minorHAnsi"/>
        </w:rPr>
      </w:pPr>
      <w:r w:rsidRPr="005C7BBE">
        <w:rPr>
          <w:rFonts w:asciiTheme="minorHAnsi" w:hAnsiTheme="minorHAnsi" w:cstheme="minorHAnsi"/>
          <w:b/>
          <w:color w:val="EE3224"/>
        </w:rPr>
        <w:t>PERSON SPECIFICATION</w:t>
      </w:r>
      <w:r w:rsidRPr="005C7BBE">
        <w:rPr>
          <w:rFonts w:asciiTheme="minorHAnsi" w:hAnsiTheme="minorHAnsi" w:cstheme="minorHAnsi"/>
          <w:b/>
          <w:color w:val="EE3224"/>
        </w:rPr>
        <w:tab/>
      </w:r>
      <w:r w:rsidRPr="005C7BBE">
        <w:rPr>
          <w:rFonts w:asciiTheme="minorHAnsi" w:hAnsiTheme="minorHAnsi" w:cstheme="minorHAnsi"/>
          <w:color w:val="EE3224"/>
        </w:rPr>
        <w:tab/>
      </w:r>
    </w:p>
    <w:p w14:paraId="676BDD62" w14:textId="77777777" w:rsidR="008C40FD" w:rsidRPr="005C7BBE" w:rsidRDefault="008C40FD" w:rsidP="008C40FD">
      <w:pPr>
        <w:spacing w:after="0" w:line="240" w:lineRule="auto"/>
        <w:jc w:val="both"/>
        <w:rPr>
          <w:rFonts w:asciiTheme="minorHAnsi" w:hAnsiTheme="minorHAnsi" w:cstheme="minorHAnsi"/>
        </w:rPr>
      </w:pPr>
    </w:p>
    <w:tbl>
      <w:tblPr>
        <w:tblW w:w="9642" w:type="dxa"/>
        <w:tblInd w:w="108" w:type="dxa"/>
        <w:tblLayout w:type="fixed"/>
        <w:tblLook w:val="0000" w:firstRow="0" w:lastRow="0" w:firstColumn="0" w:lastColumn="0" w:noHBand="0" w:noVBand="0"/>
      </w:tblPr>
      <w:tblGrid>
        <w:gridCol w:w="6870"/>
        <w:gridCol w:w="475"/>
        <w:gridCol w:w="475"/>
        <w:gridCol w:w="1822"/>
      </w:tblGrid>
      <w:tr w:rsidR="008C40FD" w:rsidRPr="005C7BBE" w14:paraId="4573DE45" w14:textId="77777777" w:rsidTr="002C6D8B">
        <w:tc>
          <w:tcPr>
            <w:tcW w:w="6870" w:type="dxa"/>
            <w:tcBorders>
              <w:top w:val="single" w:sz="4" w:space="0" w:color="000000"/>
              <w:left w:val="single" w:sz="4" w:space="0" w:color="000000"/>
              <w:bottom w:val="single" w:sz="4" w:space="0" w:color="000000"/>
            </w:tcBorders>
          </w:tcPr>
          <w:p w14:paraId="3018DB6F"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b/>
                <w:sz w:val="22"/>
                <w:szCs w:val="22"/>
              </w:rPr>
            </w:pPr>
            <w:r w:rsidRPr="005C7BBE">
              <w:rPr>
                <w:rFonts w:asciiTheme="minorHAnsi" w:hAnsiTheme="minorHAnsi" w:cstheme="minorHAnsi"/>
                <w:b/>
                <w:sz w:val="22"/>
                <w:szCs w:val="22"/>
              </w:rPr>
              <w:t>CRITERIA</w:t>
            </w:r>
          </w:p>
          <w:p w14:paraId="44A6FB34" w14:textId="77777777" w:rsidR="008C40FD" w:rsidRPr="005C7BBE" w:rsidRDefault="008C40FD" w:rsidP="002C6D8B">
            <w:pPr>
              <w:pStyle w:val="BodyText2"/>
              <w:shd w:val="solid" w:color="FFFFFF" w:fill="000000"/>
              <w:spacing w:before="60" w:after="0" w:line="240" w:lineRule="auto"/>
              <w:rPr>
                <w:rFonts w:asciiTheme="minorHAnsi" w:hAnsiTheme="minorHAnsi" w:cstheme="minorHAnsi"/>
                <w:b/>
                <w:sz w:val="22"/>
                <w:szCs w:val="22"/>
              </w:rPr>
            </w:pPr>
          </w:p>
        </w:tc>
        <w:tc>
          <w:tcPr>
            <w:tcW w:w="475" w:type="dxa"/>
            <w:tcBorders>
              <w:top w:val="single" w:sz="4" w:space="0" w:color="000000"/>
              <w:left w:val="single" w:sz="4" w:space="0" w:color="000000"/>
              <w:bottom w:val="single" w:sz="4" w:space="0" w:color="000000"/>
            </w:tcBorders>
          </w:tcPr>
          <w:p w14:paraId="54FFD77A" w14:textId="77777777" w:rsidR="008C40FD" w:rsidRPr="005C7BBE" w:rsidRDefault="008C40FD" w:rsidP="002C6D8B">
            <w:pPr>
              <w:pStyle w:val="BodyText2"/>
              <w:shd w:val="solid" w:color="FFFFFF" w:fill="000000"/>
              <w:snapToGrid w:val="0"/>
              <w:spacing w:before="60" w:after="0" w:line="240" w:lineRule="auto"/>
              <w:jc w:val="center"/>
              <w:rPr>
                <w:rFonts w:asciiTheme="minorHAnsi" w:hAnsiTheme="minorHAnsi" w:cstheme="minorHAnsi"/>
                <w:b/>
                <w:sz w:val="22"/>
                <w:szCs w:val="22"/>
              </w:rPr>
            </w:pPr>
            <w:r w:rsidRPr="005C7BBE">
              <w:rPr>
                <w:rFonts w:asciiTheme="minorHAnsi" w:hAnsiTheme="minorHAnsi" w:cstheme="minorHAnsi"/>
                <w:b/>
                <w:sz w:val="22"/>
                <w:szCs w:val="22"/>
              </w:rPr>
              <w:t>E</w:t>
            </w:r>
            <w:r w:rsidRPr="005C7BBE">
              <w:rPr>
                <w:rFonts w:asciiTheme="minorHAnsi" w:hAnsiTheme="minorHAnsi" w:cstheme="minorHAnsi"/>
                <w:b/>
                <w:sz w:val="22"/>
                <w:szCs w:val="22"/>
              </w:rPr>
              <w:br/>
              <w:t>S</w:t>
            </w:r>
            <w:r w:rsidRPr="005C7BBE">
              <w:rPr>
                <w:rFonts w:asciiTheme="minorHAnsi" w:hAnsiTheme="minorHAnsi" w:cstheme="minorHAnsi"/>
                <w:b/>
                <w:sz w:val="22"/>
                <w:szCs w:val="22"/>
              </w:rPr>
              <w:br/>
            </w:r>
            <w:proofErr w:type="spellStart"/>
            <w:r w:rsidRPr="005C7BBE">
              <w:rPr>
                <w:rFonts w:asciiTheme="minorHAnsi" w:hAnsiTheme="minorHAnsi" w:cstheme="minorHAnsi"/>
                <w:b/>
                <w:sz w:val="22"/>
                <w:szCs w:val="22"/>
              </w:rPr>
              <w:t>S</w:t>
            </w:r>
            <w:proofErr w:type="spellEnd"/>
            <w:r w:rsidRPr="005C7BBE">
              <w:rPr>
                <w:rFonts w:asciiTheme="minorHAnsi" w:hAnsiTheme="minorHAnsi" w:cstheme="minorHAnsi"/>
                <w:b/>
                <w:sz w:val="22"/>
                <w:szCs w:val="22"/>
              </w:rPr>
              <w:br/>
              <w:t>E</w:t>
            </w:r>
            <w:r w:rsidRPr="005C7BBE">
              <w:rPr>
                <w:rFonts w:asciiTheme="minorHAnsi" w:hAnsiTheme="minorHAnsi" w:cstheme="minorHAnsi"/>
                <w:b/>
                <w:sz w:val="22"/>
                <w:szCs w:val="22"/>
              </w:rPr>
              <w:br/>
              <w:t>N</w:t>
            </w:r>
            <w:r w:rsidRPr="005C7BBE">
              <w:rPr>
                <w:rFonts w:asciiTheme="minorHAnsi" w:hAnsiTheme="minorHAnsi" w:cstheme="minorHAnsi"/>
                <w:b/>
                <w:sz w:val="22"/>
                <w:szCs w:val="22"/>
              </w:rPr>
              <w:br/>
              <w:t>T</w:t>
            </w:r>
            <w:r w:rsidRPr="005C7BBE">
              <w:rPr>
                <w:rFonts w:asciiTheme="minorHAnsi" w:hAnsiTheme="minorHAnsi" w:cstheme="minorHAnsi"/>
                <w:b/>
                <w:sz w:val="22"/>
                <w:szCs w:val="22"/>
              </w:rPr>
              <w:br/>
              <w:t>I</w:t>
            </w:r>
            <w:r w:rsidRPr="005C7BBE">
              <w:rPr>
                <w:rFonts w:asciiTheme="minorHAnsi" w:hAnsiTheme="minorHAnsi" w:cstheme="minorHAnsi"/>
                <w:b/>
                <w:sz w:val="22"/>
                <w:szCs w:val="22"/>
              </w:rPr>
              <w:br/>
              <w:t>A</w:t>
            </w:r>
            <w:r w:rsidRPr="005C7BBE">
              <w:rPr>
                <w:rFonts w:asciiTheme="minorHAnsi" w:hAnsiTheme="minorHAnsi" w:cstheme="minorHAnsi"/>
                <w:b/>
                <w:sz w:val="22"/>
                <w:szCs w:val="22"/>
              </w:rPr>
              <w:br/>
              <w:t>L</w:t>
            </w:r>
          </w:p>
        </w:tc>
        <w:tc>
          <w:tcPr>
            <w:tcW w:w="475" w:type="dxa"/>
            <w:tcBorders>
              <w:top w:val="single" w:sz="4" w:space="0" w:color="000000"/>
              <w:left w:val="single" w:sz="4" w:space="0" w:color="000000"/>
              <w:bottom w:val="single" w:sz="4" w:space="0" w:color="000000"/>
            </w:tcBorders>
          </w:tcPr>
          <w:p w14:paraId="75FA3823" w14:textId="77777777" w:rsidR="008C40FD" w:rsidRPr="005C7BBE" w:rsidRDefault="008C40FD" w:rsidP="002C6D8B">
            <w:pPr>
              <w:pStyle w:val="BodyText2"/>
              <w:shd w:val="solid" w:color="FFFFFF" w:fill="000000"/>
              <w:snapToGrid w:val="0"/>
              <w:spacing w:before="60" w:after="0" w:line="240" w:lineRule="auto"/>
              <w:jc w:val="center"/>
              <w:rPr>
                <w:rFonts w:asciiTheme="minorHAnsi" w:hAnsiTheme="minorHAnsi" w:cstheme="minorHAnsi"/>
                <w:b/>
                <w:sz w:val="22"/>
                <w:szCs w:val="22"/>
              </w:rPr>
            </w:pPr>
            <w:r w:rsidRPr="005C7BBE">
              <w:rPr>
                <w:rFonts w:asciiTheme="minorHAnsi" w:hAnsiTheme="minorHAnsi" w:cstheme="minorHAnsi"/>
                <w:b/>
                <w:sz w:val="22"/>
                <w:szCs w:val="22"/>
              </w:rPr>
              <w:t>D</w:t>
            </w:r>
            <w:r w:rsidRPr="005C7BBE">
              <w:rPr>
                <w:rFonts w:asciiTheme="minorHAnsi" w:hAnsiTheme="minorHAnsi" w:cstheme="minorHAnsi"/>
                <w:b/>
                <w:sz w:val="22"/>
                <w:szCs w:val="22"/>
              </w:rPr>
              <w:br/>
              <w:t>E</w:t>
            </w:r>
            <w:r w:rsidRPr="005C7BBE">
              <w:rPr>
                <w:rFonts w:asciiTheme="minorHAnsi" w:hAnsiTheme="minorHAnsi" w:cstheme="minorHAnsi"/>
                <w:b/>
                <w:sz w:val="22"/>
                <w:szCs w:val="22"/>
              </w:rPr>
              <w:br/>
              <w:t>S</w:t>
            </w:r>
            <w:r w:rsidRPr="005C7BBE">
              <w:rPr>
                <w:rFonts w:asciiTheme="minorHAnsi" w:hAnsiTheme="minorHAnsi" w:cstheme="minorHAnsi"/>
                <w:b/>
                <w:sz w:val="22"/>
                <w:szCs w:val="22"/>
              </w:rPr>
              <w:br/>
              <w:t>I</w:t>
            </w:r>
            <w:r w:rsidRPr="005C7BBE">
              <w:rPr>
                <w:rFonts w:asciiTheme="minorHAnsi" w:hAnsiTheme="minorHAnsi" w:cstheme="minorHAnsi"/>
                <w:b/>
                <w:sz w:val="22"/>
                <w:szCs w:val="22"/>
              </w:rPr>
              <w:br/>
              <w:t>R</w:t>
            </w:r>
            <w:r w:rsidRPr="005C7BBE">
              <w:rPr>
                <w:rFonts w:asciiTheme="minorHAnsi" w:hAnsiTheme="minorHAnsi" w:cstheme="minorHAnsi"/>
                <w:b/>
                <w:sz w:val="22"/>
                <w:szCs w:val="22"/>
              </w:rPr>
              <w:br/>
              <w:t>A</w:t>
            </w:r>
            <w:r w:rsidRPr="005C7BBE">
              <w:rPr>
                <w:rFonts w:asciiTheme="minorHAnsi" w:hAnsiTheme="minorHAnsi" w:cstheme="minorHAnsi"/>
                <w:b/>
                <w:sz w:val="22"/>
                <w:szCs w:val="22"/>
              </w:rPr>
              <w:br/>
              <w:t>B</w:t>
            </w:r>
            <w:r w:rsidRPr="005C7BBE">
              <w:rPr>
                <w:rFonts w:asciiTheme="minorHAnsi" w:hAnsiTheme="minorHAnsi" w:cstheme="minorHAnsi"/>
                <w:b/>
                <w:sz w:val="22"/>
                <w:szCs w:val="22"/>
              </w:rPr>
              <w:br/>
              <w:t>L</w:t>
            </w:r>
            <w:r w:rsidRPr="005C7BBE">
              <w:rPr>
                <w:rFonts w:asciiTheme="minorHAnsi" w:hAnsiTheme="minorHAnsi" w:cstheme="minorHAnsi"/>
                <w:b/>
                <w:sz w:val="22"/>
                <w:szCs w:val="22"/>
              </w:rPr>
              <w:br/>
              <w:t>E</w:t>
            </w:r>
          </w:p>
        </w:tc>
        <w:tc>
          <w:tcPr>
            <w:tcW w:w="1822" w:type="dxa"/>
            <w:tcBorders>
              <w:top w:val="single" w:sz="4" w:space="0" w:color="000000"/>
              <w:left w:val="single" w:sz="4" w:space="0" w:color="000000"/>
              <w:bottom w:val="single" w:sz="4" w:space="0" w:color="000000"/>
              <w:right w:val="single" w:sz="4" w:space="0" w:color="000000"/>
            </w:tcBorders>
          </w:tcPr>
          <w:p w14:paraId="1B48883C"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b/>
                <w:sz w:val="22"/>
                <w:szCs w:val="22"/>
              </w:rPr>
            </w:pPr>
            <w:r w:rsidRPr="005C7BBE">
              <w:rPr>
                <w:rFonts w:asciiTheme="minorHAnsi" w:hAnsiTheme="minorHAnsi" w:cstheme="minorHAnsi"/>
                <w:b/>
                <w:sz w:val="22"/>
                <w:szCs w:val="22"/>
              </w:rPr>
              <w:t>HOW IDENTIFIED</w:t>
            </w:r>
            <w:r w:rsidRPr="005C7BBE">
              <w:rPr>
                <w:rFonts w:asciiTheme="minorHAnsi" w:hAnsiTheme="minorHAnsi" w:cstheme="minorHAnsi"/>
                <w:b/>
                <w:sz w:val="22"/>
                <w:szCs w:val="22"/>
              </w:rPr>
              <w:br/>
              <w:t>AND ASSESSED</w:t>
            </w:r>
          </w:p>
          <w:p w14:paraId="489F2077" w14:textId="77777777" w:rsidR="008C40FD" w:rsidRPr="005C7BBE" w:rsidRDefault="008C40FD" w:rsidP="002C6D8B">
            <w:pPr>
              <w:pStyle w:val="BodyText2"/>
              <w:shd w:val="solid" w:color="FFFFFF" w:fill="000000"/>
              <w:spacing w:before="60" w:after="0" w:line="240" w:lineRule="auto"/>
              <w:rPr>
                <w:rFonts w:asciiTheme="minorHAnsi" w:hAnsiTheme="minorHAnsi" w:cstheme="minorHAnsi"/>
                <w:sz w:val="22"/>
                <w:szCs w:val="22"/>
              </w:rPr>
            </w:pPr>
            <w:r w:rsidRPr="005C7BBE">
              <w:rPr>
                <w:rFonts w:asciiTheme="minorHAnsi" w:hAnsiTheme="minorHAnsi" w:cstheme="minorHAnsi"/>
                <w:sz w:val="22"/>
                <w:szCs w:val="22"/>
              </w:rPr>
              <w:t xml:space="preserve">AP </w:t>
            </w:r>
            <w:proofErr w:type="gramStart"/>
            <w:r w:rsidRPr="005C7BBE">
              <w:rPr>
                <w:rFonts w:asciiTheme="minorHAnsi" w:hAnsiTheme="minorHAnsi" w:cstheme="minorHAnsi"/>
                <w:sz w:val="22"/>
                <w:szCs w:val="22"/>
              </w:rPr>
              <w:t>=  application</w:t>
            </w:r>
            <w:proofErr w:type="gramEnd"/>
          </w:p>
          <w:p w14:paraId="1BAD57B0" w14:textId="77777777" w:rsidR="008C40FD" w:rsidRPr="005C7BBE" w:rsidRDefault="008C40FD" w:rsidP="002C6D8B">
            <w:pPr>
              <w:pStyle w:val="BodyText2"/>
              <w:shd w:val="solid" w:color="FFFFFF" w:fill="000000"/>
              <w:spacing w:before="60" w:after="0" w:line="240" w:lineRule="auto"/>
              <w:rPr>
                <w:rFonts w:asciiTheme="minorHAnsi" w:hAnsiTheme="minorHAnsi" w:cstheme="minorHAnsi"/>
                <w:sz w:val="22"/>
                <w:szCs w:val="22"/>
              </w:rPr>
            </w:pPr>
            <w:r w:rsidRPr="005C7BBE">
              <w:rPr>
                <w:rFonts w:asciiTheme="minorHAnsi" w:hAnsiTheme="minorHAnsi" w:cstheme="minorHAnsi"/>
                <w:sz w:val="22"/>
                <w:szCs w:val="22"/>
              </w:rPr>
              <w:t xml:space="preserve">I    </w:t>
            </w:r>
            <w:proofErr w:type="gramStart"/>
            <w:r w:rsidRPr="005C7BBE">
              <w:rPr>
                <w:rFonts w:asciiTheme="minorHAnsi" w:hAnsiTheme="minorHAnsi" w:cstheme="minorHAnsi"/>
                <w:sz w:val="22"/>
                <w:szCs w:val="22"/>
              </w:rPr>
              <w:t>=  interview</w:t>
            </w:r>
            <w:proofErr w:type="gramEnd"/>
          </w:p>
          <w:p w14:paraId="6409C856" w14:textId="77777777" w:rsidR="008C40FD" w:rsidRPr="005C7BBE" w:rsidRDefault="008C40FD" w:rsidP="002C6D8B">
            <w:pPr>
              <w:pStyle w:val="BodyText2"/>
              <w:shd w:val="solid" w:color="FFFFFF" w:fill="000000"/>
              <w:spacing w:before="60" w:after="0" w:line="240" w:lineRule="auto"/>
              <w:rPr>
                <w:rFonts w:asciiTheme="minorHAnsi" w:hAnsiTheme="minorHAnsi" w:cstheme="minorHAnsi"/>
                <w:sz w:val="22"/>
                <w:szCs w:val="22"/>
              </w:rPr>
            </w:pPr>
            <w:proofErr w:type="gramStart"/>
            <w:r w:rsidRPr="005C7BBE">
              <w:rPr>
                <w:rFonts w:asciiTheme="minorHAnsi" w:hAnsiTheme="minorHAnsi" w:cstheme="minorHAnsi"/>
                <w:sz w:val="22"/>
                <w:szCs w:val="22"/>
              </w:rPr>
              <w:t>P  =</w:t>
            </w:r>
            <w:proofErr w:type="gramEnd"/>
            <w:r w:rsidRPr="005C7BBE">
              <w:rPr>
                <w:rFonts w:asciiTheme="minorHAnsi" w:hAnsiTheme="minorHAnsi" w:cstheme="minorHAnsi"/>
                <w:sz w:val="22"/>
                <w:szCs w:val="22"/>
              </w:rPr>
              <w:t xml:space="preserve">  presentation</w:t>
            </w:r>
          </w:p>
          <w:p w14:paraId="66577D6E" w14:textId="77777777" w:rsidR="008C40FD" w:rsidRPr="005C7BBE" w:rsidRDefault="008C40FD" w:rsidP="002C6D8B">
            <w:pPr>
              <w:pStyle w:val="BodyText2"/>
              <w:shd w:val="solid" w:color="FFFFFF" w:fill="000000"/>
              <w:spacing w:before="60" w:after="0" w:line="240" w:lineRule="auto"/>
              <w:rPr>
                <w:rFonts w:asciiTheme="minorHAnsi" w:hAnsiTheme="minorHAnsi" w:cstheme="minorHAnsi"/>
                <w:sz w:val="22"/>
                <w:szCs w:val="22"/>
              </w:rPr>
            </w:pPr>
            <w:proofErr w:type="gramStart"/>
            <w:r w:rsidRPr="005C7BBE">
              <w:rPr>
                <w:rFonts w:asciiTheme="minorHAnsi" w:hAnsiTheme="minorHAnsi" w:cstheme="minorHAnsi"/>
                <w:sz w:val="22"/>
                <w:szCs w:val="22"/>
              </w:rPr>
              <w:t>R  =</w:t>
            </w:r>
            <w:proofErr w:type="gramEnd"/>
            <w:r w:rsidRPr="005C7BBE">
              <w:rPr>
                <w:rFonts w:asciiTheme="minorHAnsi" w:hAnsiTheme="minorHAnsi" w:cstheme="minorHAnsi"/>
                <w:sz w:val="22"/>
                <w:szCs w:val="22"/>
              </w:rPr>
              <w:t xml:space="preserve">  references</w:t>
            </w:r>
          </w:p>
        </w:tc>
      </w:tr>
      <w:tr w:rsidR="008C40FD" w:rsidRPr="005C7BBE" w14:paraId="2DBDE97F" w14:textId="77777777" w:rsidTr="002C6D8B">
        <w:trPr>
          <w:trHeight w:val="23"/>
        </w:trPr>
        <w:tc>
          <w:tcPr>
            <w:tcW w:w="6870" w:type="dxa"/>
            <w:tcBorders>
              <w:top w:val="single" w:sz="4" w:space="0" w:color="000000"/>
              <w:left w:val="single" w:sz="4" w:space="0" w:color="000000"/>
              <w:bottom w:val="single" w:sz="4" w:space="0" w:color="000000"/>
            </w:tcBorders>
          </w:tcPr>
          <w:p w14:paraId="0922D9D5"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b/>
                <w:sz w:val="22"/>
                <w:szCs w:val="22"/>
              </w:rPr>
            </w:pPr>
            <w:r w:rsidRPr="005C7BBE">
              <w:rPr>
                <w:rFonts w:asciiTheme="minorHAnsi" w:hAnsiTheme="minorHAnsi" w:cstheme="minorHAnsi"/>
                <w:b/>
                <w:sz w:val="22"/>
                <w:szCs w:val="22"/>
              </w:rPr>
              <w:t>Education/qualification and training</w:t>
            </w:r>
          </w:p>
        </w:tc>
        <w:tc>
          <w:tcPr>
            <w:tcW w:w="475" w:type="dxa"/>
            <w:tcBorders>
              <w:top w:val="single" w:sz="4" w:space="0" w:color="000000"/>
              <w:bottom w:val="single" w:sz="4" w:space="0" w:color="000000"/>
            </w:tcBorders>
          </w:tcPr>
          <w:p w14:paraId="190B6EE9"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b/>
                <w:sz w:val="22"/>
                <w:szCs w:val="22"/>
              </w:rPr>
            </w:pPr>
          </w:p>
        </w:tc>
        <w:tc>
          <w:tcPr>
            <w:tcW w:w="475" w:type="dxa"/>
            <w:tcBorders>
              <w:top w:val="single" w:sz="4" w:space="0" w:color="000000"/>
              <w:bottom w:val="single" w:sz="4" w:space="0" w:color="000000"/>
            </w:tcBorders>
          </w:tcPr>
          <w:p w14:paraId="66AAB2C4"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b/>
                <w:sz w:val="22"/>
                <w:szCs w:val="22"/>
              </w:rPr>
            </w:pPr>
          </w:p>
        </w:tc>
        <w:tc>
          <w:tcPr>
            <w:tcW w:w="1822" w:type="dxa"/>
            <w:tcBorders>
              <w:top w:val="single" w:sz="4" w:space="0" w:color="000000"/>
              <w:bottom w:val="single" w:sz="4" w:space="0" w:color="000000"/>
              <w:right w:val="single" w:sz="4" w:space="0" w:color="000000"/>
            </w:tcBorders>
          </w:tcPr>
          <w:p w14:paraId="3D98E60A"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sz w:val="22"/>
                <w:szCs w:val="22"/>
              </w:rPr>
            </w:pPr>
          </w:p>
        </w:tc>
      </w:tr>
      <w:tr w:rsidR="008C40FD" w:rsidRPr="005C7BBE" w14:paraId="5C2F2A7F" w14:textId="77777777" w:rsidTr="002C6D8B">
        <w:trPr>
          <w:trHeight w:val="23"/>
        </w:trPr>
        <w:tc>
          <w:tcPr>
            <w:tcW w:w="6870" w:type="dxa"/>
            <w:tcBorders>
              <w:top w:val="single" w:sz="4" w:space="0" w:color="000000"/>
              <w:left w:val="single" w:sz="4" w:space="0" w:color="000000"/>
              <w:bottom w:val="single" w:sz="4" w:space="0" w:color="000000"/>
            </w:tcBorders>
          </w:tcPr>
          <w:p w14:paraId="69B37B23"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sz w:val="22"/>
                <w:szCs w:val="22"/>
              </w:rPr>
            </w:pPr>
            <w:r w:rsidRPr="005C7BBE">
              <w:rPr>
                <w:rFonts w:asciiTheme="minorHAnsi" w:hAnsiTheme="minorHAnsi" w:cstheme="minorHAnsi"/>
                <w:sz w:val="22"/>
                <w:szCs w:val="22"/>
              </w:rPr>
              <w:t xml:space="preserve">Degree level qualification or equivalent in </w:t>
            </w:r>
            <w:proofErr w:type="gramStart"/>
            <w:r w:rsidRPr="005C7BBE">
              <w:rPr>
                <w:rFonts w:asciiTheme="minorHAnsi" w:hAnsiTheme="minorHAnsi" w:cstheme="minorHAnsi"/>
                <w:sz w:val="22"/>
                <w:szCs w:val="22"/>
              </w:rPr>
              <w:t>health related</w:t>
            </w:r>
            <w:proofErr w:type="gramEnd"/>
            <w:r w:rsidRPr="005C7BBE">
              <w:rPr>
                <w:rFonts w:asciiTheme="minorHAnsi" w:hAnsiTheme="minorHAnsi" w:cstheme="minorHAnsi"/>
                <w:sz w:val="22"/>
                <w:szCs w:val="22"/>
              </w:rPr>
              <w:t xml:space="preserve"> subject</w:t>
            </w:r>
          </w:p>
        </w:tc>
        <w:tc>
          <w:tcPr>
            <w:tcW w:w="475" w:type="dxa"/>
            <w:tcBorders>
              <w:top w:val="single" w:sz="4" w:space="0" w:color="000000"/>
              <w:left w:val="single" w:sz="4" w:space="0" w:color="000000"/>
              <w:bottom w:val="single" w:sz="4" w:space="0" w:color="000000"/>
            </w:tcBorders>
          </w:tcPr>
          <w:p w14:paraId="2587CAED"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b/>
                <w:sz w:val="22"/>
                <w:szCs w:val="22"/>
              </w:rPr>
            </w:pPr>
            <w:r w:rsidRPr="005C7BBE">
              <w:rPr>
                <w:rFonts w:asciiTheme="minorHAnsi" w:hAnsiTheme="minorHAnsi" w:cstheme="minorHAnsi"/>
                <w:b/>
                <w:sz w:val="22"/>
                <w:szCs w:val="22"/>
              </w:rPr>
              <w:t>x</w:t>
            </w:r>
          </w:p>
        </w:tc>
        <w:tc>
          <w:tcPr>
            <w:tcW w:w="475" w:type="dxa"/>
            <w:tcBorders>
              <w:top w:val="single" w:sz="4" w:space="0" w:color="000000"/>
              <w:left w:val="single" w:sz="4" w:space="0" w:color="000000"/>
              <w:bottom w:val="single" w:sz="4" w:space="0" w:color="000000"/>
            </w:tcBorders>
          </w:tcPr>
          <w:p w14:paraId="6580BE70"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b/>
                <w:sz w:val="22"/>
                <w:szCs w:val="22"/>
              </w:rPr>
            </w:pPr>
          </w:p>
        </w:tc>
        <w:tc>
          <w:tcPr>
            <w:tcW w:w="1822" w:type="dxa"/>
            <w:tcBorders>
              <w:top w:val="single" w:sz="4" w:space="0" w:color="000000"/>
              <w:left w:val="single" w:sz="4" w:space="0" w:color="000000"/>
              <w:bottom w:val="single" w:sz="4" w:space="0" w:color="000000"/>
              <w:right w:val="single" w:sz="4" w:space="0" w:color="000000"/>
            </w:tcBorders>
          </w:tcPr>
          <w:p w14:paraId="1716AE73"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sz w:val="22"/>
                <w:szCs w:val="22"/>
              </w:rPr>
            </w:pPr>
            <w:r w:rsidRPr="005C7BBE">
              <w:rPr>
                <w:rFonts w:asciiTheme="minorHAnsi" w:hAnsiTheme="minorHAnsi" w:cstheme="minorHAnsi"/>
                <w:sz w:val="22"/>
                <w:szCs w:val="22"/>
              </w:rPr>
              <w:t>AP</w:t>
            </w:r>
          </w:p>
        </w:tc>
      </w:tr>
      <w:tr w:rsidR="008C40FD" w:rsidRPr="005C7BBE" w14:paraId="738179A1" w14:textId="77777777" w:rsidTr="002C6D8B">
        <w:trPr>
          <w:trHeight w:val="23"/>
        </w:trPr>
        <w:tc>
          <w:tcPr>
            <w:tcW w:w="6870" w:type="dxa"/>
            <w:tcBorders>
              <w:top w:val="single" w:sz="4" w:space="0" w:color="000000"/>
              <w:left w:val="single" w:sz="4" w:space="0" w:color="000000"/>
              <w:bottom w:val="single" w:sz="4" w:space="0" w:color="000000"/>
            </w:tcBorders>
          </w:tcPr>
          <w:p w14:paraId="187E373C"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sz w:val="22"/>
                <w:szCs w:val="22"/>
              </w:rPr>
            </w:pPr>
            <w:r w:rsidRPr="005C7BBE">
              <w:rPr>
                <w:rFonts w:asciiTheme="minorHAnsi" w:hAnsiTheme="minorHAnsi" w:cstheme="minorHAnsi"/>
                <w:sz w:val="22"/>
                <w:szCs w:val="22"/>
              </w:rPr>
              <w:t xml:space="preserve">PhD or appropriate qualification </w:t>
            </w:r>
            <w:r w:rsidRPr="005C7BBE">
              <w:rPr>
                <w:rStyle w:val="FootnoteReference"/>
                <w:rFonts w:asciiTheme="minorHAnsi" w:hAnsiTheme="minorHAnsi" w:cstheme="minorHAnsi"/>
                <w:sz w:val="22"/>
                <w:szCs w:val="22"/>
              </w:rPr>
              <w:footnoteReference w:id="1"/>
            </w:r>
          </w:p>
        </w:tc>
        <w:tc>
          <w:tcPr>
            <w:tcW w:w="475" w:type="dxa"/>
            <w:tcBorders>
              <w:top w:val="single" w:sz="4" w:space="0" w:color="000000"/>
              <w:left w:val="single" w:sz="4" w:space="0" w:color="000000"/>
              <w:bottom w:val="single" w:sz="4" w:space="0" w:color="000000"/>
            </w:tcBorders>
          </w:tcPr>
          <w:p w14:paraId="3D19BE42"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b/>
                <w:sz w:val="22"/>
                <w:szCs w:val="22"/>
              </w:rPr>
            </w:pPr>
          </w:p>
        </w:tc>
        <w:tc>
          <w:tcPr>
            <w:tcW w:w="475" w:type="dxa"/>
            <w:tcBorders>
              <w:top w:val="single" w:sz="4" w:space="0" w:color="000000"/>
              <w:left w:val="single" w:sz="4" w:space="0" w:color="000000"/>
              <w:bottom w:val="single" w:sz="4" w:space="0" w:color="000000"/>
            </w:tcBorders>
          </w:tcPr>
          <w:p w14:paraId="1FA4AC11"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b/>
                <w:sz w:val="22"/>
                <w:szCs w:val="22"/>
              </w:rPr>
            </w:pPr>
            <w:r w:rsidRPr="005C7BBE">
              <w:rPr>
                <w:rFonts w:asciiTheme="minorHAnsi" w:hAnsiTheme="minorHAnsi" w:cstheme="minorHAnsi"/>
                <w:b/>
                <w:sz w:val="22"/>
                <w:szCs w:val="22"/>
              </w:rPr>
              <w:t>x</w:t>
            </w:r>
          </w:p>
        </w:tc>
        <w:tc>
          <w:tcPr>
            <w:tcW w:w="1822" w:type="dxa"/>
            <w:tcBorders>
              <w:top w:val="single" w:sz="4" w:space="0" w:color="000000"/>
              <w:left w:val="single" w:sz="4" w:space="0" w:color="000000"/>
              <w:bottom w:val="single" w:sz="4" w:space="0" w:color="000000"/>
              <w:right w:val="single" w:sz="4" w:space="0" w:color="000000"/>
            </w:tcBorders>
          </w:tcPr>
          <w:p w14:paraId="0B69C399"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sz w:val="22"/>
                <w:szCs w:val="22"/>
              </w:rPr>
            </w:pPr>
            <w:r w:rsidRPr="005C7BBE">
              <w:rPr>
                <w:rFonts w:asciiTheme="minorHAnsi" w:hAnsiTheme="minorHAnsi" w:cstheme="minorHAnsi"/>
                <w:sz w:val="22"/>
                <w:szCs w:val="22"/>
              </w:rPr>
              <w:t>AP</w:t>
            </w:r>
          </w:p>
        </w:tc>
      </w:tr>
      <w:tr w:rsidR="008C40FD" w:rsidRPr="005C7BBE" w14:paraId="3D44EC21" w14:textId="77777777" w:rsidTr="002C6D8B">
        <w:trPr>
          <w:trHeight w:val="23"/>
        </w:trPr>
        <w:tc>
          <w:tcPr>
            <w:tcW w:w="6870" w:type="dxa"/>
            <w:tcBorders>
              <w:top w:val="single" w:sz="4" w:space="0" w:color="000000"/>
              <w:left w:val="single" w:sz="4" w:space="0" w:color="000000"/>
              <w:bottom w:val="single" w:sz="4" w:space="0" w:color="000000"/>
            </w:tcBorders>
          </w:tcPr>
          <w:p w14:paraId="49240668"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sz w:val="22"/>
                <w:szCs w:val="22"/>
              </w:rPr>
            </w:pPr>
            <w:r w:rsidRPr="005C7BBE">
              <w:rPr>
                <w:rFonts w:asciiTheme="minorHAnsi" w:hAnsiTheme="minorHAnsi" w:cstheme="minorHAnsi"/>
                <w:sz w:val="22"/>
                <w:szCs w:val="22"/>
              </w:rPr>
              <w:t>Full Professional Registration</w:t>
            </w:r>
            <w:r w:rsidRPr="005C7BBE">
              <w:rPr>
                <w:rStyle w:val="FootnoteReference"/>
                <w:rFonts w:asciiTheme="minorHAnsi" w:hAnsiTheme="minorHAnsi" w:cstheme="minorHAnsi"/>
                <w:sz w:val="22"/>
                <w:szCs w:val="22"/>
              </w:rPr>
              <w:footnoteReference w:id="2"/>
            </w:r>
            <w:r w:rsidRPr="005C7BBE">
              <w:rPr>
                <w:rFonts w:asciiTheme="minorHAnsi" w:hAnsiTheme="minorHAnsi" w:cstheme="minorHAnsi"/>
                <w:sz w:val="22"/>
                <w:szCs w:val="22"/>
              </w:rPr>
              <w:t xml:space="preserve"> </w:t>
            </w:r>
          </w:p>
        </w:tc>
        <w:tc>
          <w:tcPr>
            <w:tcW w:w="475" w:type="dxa"/>
            <w:tcBorders>
              <w:top w:val="single" w:sz="4" w:space="0" w:color="000000"/>
              <w:left w:val="single" w:sz="4" w:space="0" w:color="000000"/>
              <w:bottom w:val="single" w:sz="4" w:space="0" w:color="000000"/>
            </w:tcBorders>
          </w:tcPr>
          <w:p w14:paraId="0616936F"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b/>
                <w:sz w:val="22"/>
                <w:szCs w:val="22"/>
              </w:rPr>
            </w:pPr>
            <w:r w:rsidRPr="005C7BBE">
              <w:rPr>
                <w:rFonts w:asciiTheme="minorHAnsi" w:hAnsiTheme="minorHAnsi" w:cstheme="minorHAnsi"/>
                <w:b/>
                <w:sz w:val="22"/>
                <w:szCs w:val="22"/>
              </w:rPr>
              <w:t>x</w:t>
            </w:r>
          </w:p>
        </w:tc>
        <w:tc>
          <w:tcPr>
            <w:tcW w:w="475" w:type="dxa"/>
            <w:tcBorders>
              <w:top w:val="single" w:sz="4" w:space="0" w:color="000000"/>
              <w:left w:val="single" w:sz="4" w:space="0" w:color="000000"/>
              <w:bottom w:val="single" w:sz="4" w:space="0" w:color="000000"/>
            </w:tcBorders>
          </w:tcPr>
          <w:p w14:paraId="2B22C006"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b/>
                <w:sz w:val="22"/>
                <w:szCs w:val="22"/>
              </w:rPr>
            </w:pPr>
          </w:p>
        </w:tc>
        <w:tc>
          <w:tcPr>
            <w:tcW w:w="1822" w:type="dxa"/>
            <w:tcBorders>
              <w:top w:val="single" w:sz="4" w:space="0" w:color="000000"/>
              <w:left w:val="single" w:sz="4" w:space="0" w:color="000000"/>
              <w:bottom w:val="single" w:sz="4" w:space="0" w:color="000000"/>
              <w:right w:val="single" w:sz="4" w:space="0" w:color="000000"/>
            </w:tcBorders>
          </w:tcPr>
          <w:p w14:paraId="6F2D7095"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sz w:val="22"/>
                <w:szCs w:val="22"/>
              </w:rPr>
            </w:pPr>
            <w:r w:rsidRPr="005C7BBE">
              <w:rPr>
                <w:rFonts w:asciiTheme="minorHAnsi" w:hAnsiTheme="minorHAnsi" w:cstheme="minorHAnsi"/>
                <w:sz w:val="22"/>
                <w:szCs w:val="22"/>
              </w:rPr>
              <w:t>AP</w:t>
            </w:r>
          </w:p>
        </w:tc>
      </w:tr>
      <w:tr w:rsidR="008C40FD" w:rsidRPr="005C7BBE" w14:paraId="732EF8EA" w14:textId="77777777" w:rsidTr="002C6D8B">
        <w:trPr>
          <w:trHeight w:val="23"/>
        </w:trPr>
        <w:tc>
          <w:tcPr>
            <w:tcW w:w="6870" w:type="dxa"/>
            <w:tcBorders>
              <w:top w:val="single" w:sz="4" w:space="0" w:color="000000"/>
              <w:left w:val="single" w:sz="4" w:space="0" w:color="000000"/>
              <w:bottom w:val="single" w:sz="4" w:space="0" w:color="000000"/>
            </w:tcBorders>
          </w:tcPr>
          <w:p w14:paraId="18238C53"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sz w:val="22"/>
                <w:szCs w:val="22"/>
              </w:rPr>
            </w:pPr>
          </w:p>
        </w:tc>
        <w:tc>
          <w:tcPr>
            <w:tcW w:w="475" w:type="dxa"/>
            <w:tcBorders>
              <w:top w:val="single" w:sz="4" w:space="0" w:color="000000"/>
              <w:left w:val="single" w:sz="4" w:space="0" w:color="000000"/>
              <w:bottom w:val="single" w:sz="4" w:space="0" w:color="000000"/>
            </w:tcBorders>
          </w:tcPr>
          <w:p w14:paraId="26CB19EE"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b/>
                <w:sz w:val="22"/>
                <w:szCs w:val="22"/>
              </w:rPr>
            </w:pPr>
          </w:p>
        </w:tc>
        <w:tc>
          <w:tcPr>
            <w:tcW w:w="475" w:type="dxa"/>
            <w:tcBorders>
              <w:top w:val="single" w:sz="4" w:space="0" w:color="000000"/>
              <w:left w:val="single" w:sz="4" w:space="0" w:color="000000"/>
              <w:bottom w:val="single" w:sz="4" w:space="0" w:color="000000"/>
            </w:tcBorders>
          </w:tcPr>
          <w:p w14:paraId="58AE87C4"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b/>
                <w:sz w:val="22"/>
                <w:szCs w:val="22"/>
              </w:rPr>
            </w:pPr>
          </w:p>
        </w:tc>
        <w:tc>
          <w:tcPr>
            <w:tcW w:w="1822" w:type="dxa"/>
            <w:tcBorders>
              <w:top w:val="single" w:sz="4" w:space="0" w:color="000000"/>
              <w:left w:val="single" w:sz="4" w:space="0" w:color="000000"/>
              <w:bottom w:val="single" w:sz="4" w:space="0" w:color="000000"/>
              <w:right w:val="single" w:sz="4" w:space="0" w:color="000000"/>
            </w:tcBorders>
          </w:tcPr>
          <w:p w14:paraId="3A9B4EE8"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sz w:val="22"/>
                <w:szCs w:val="22"/>
              </w:rPr>
            </w:pPr>
          </w:p>
        </w:tc>
      </w:tr>
      <w:tr w:rsidR="008C40FD" w:rsidRPr="005C7BBE" w14:paraId="559C7E03" w14:textId="77777777" w:rsidTr="002C6D8B">
        <w:trPr>
          <w:trHeight w:val="23"/>
        </w:trPr>
        <w:tc>
          <w:tcPr>
            <w:tcW w:w="6870" w:type="dxa"/>
            <w:tcBorders>
              <w:top w:val="single" w:sz="4" w:space="0" w:color="000000"/>
              <w:left w:val="single" w:sz="4" w:space="0" w:color="000000"/>
              <w:bottom w:val="single" w:sz="4" w:space="0" w:color="000000"/>
            </w:tcBorders>
          </w:tcPr>
          <w:p w14:paraId="6C1012A8"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b/>
                <w:sz w:val="22"/>
                <w:szCs w:val="22"/>
              </w:rPr>
            </w:pPr>
            <w:r w:rsidRPr="005C7BBE">
              <w:rPr>
                <w:rFonts w:asciiTheme="minorHAnsi" w:hAnsiTheme="minorHAnsi" w:cstheme="minorHAnsi"/>
                <w:b/>
                <w:sz w:val="22"/>
                <w:szCs w:val="22"/>
              </w:rPr>
              <w:t>Knowledge/skills</w:t>
            </w:r>
          </w:p>
        </w:tc>
        <w:tc>
          <w:tcPr>
            <w:tcW w:w="475" w:type="dxa"/>
            <w:tcBorders>
              <w:top w:val="single" w:sz="4" w:space="0" w:color="000000"/>
              <w:bottom w:val="single" w:sz="4" w:space="0" w:color="000000"/>
            </w:tcBorders>
          </w:tcPr>
          <w:p w14:paraId="3FA8955E"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b/>
                <w:sz w:val="22"/>
                <w:szCs w:val="22"/>
              </w:rPr>
            </w:pPr>
          </w:p>
        </w:tc>
        <w:tc>
          <w:tcPr>
            <w:tcW w:w="475" w:type="dxa"/>
            <w:tcBorders>
              <w:top w:val="single" w:sz="4" w:space="0" w:color="000000"/>
              <w:bottom w:val="single" w:sz="4" w:space="0" w:color="000000"/>
            </w:tcBorders>
          </w:tcPr>
          <w:p w14:paraId="41770500"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b/>
                <w:sz w:val="22"/>
                <w:szCs w:val="22"/>
              </w:rPr>
            </w:pPr>
          </w:p>
        </w:tc>
        <w:tc>
          <w:tcPr>
            <w:tcW w:w="1822" w:type="dxa"/>
            <w:tcBorders>
              <w:top w:val="single" w:sz="4" w:space="0" w:color="000000"/>
              <w:bottom w:val="single" w:sz="4" w:space="0" w:color="000000"/>
              <w:right w:val="single" w:sz="4" w:space="0" w:color="000000"/>
            </w:tcBorders>
          </w:tcPr>
          <w:p w14:paraId="0E07A047"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sz w:val="22"/>
                <w:szCs w:val="22"/>
              </w:rPr>
            </w:pPr>
          </w:p>
        </w:tc>
      </w:tr>
      <w:tr w:rsidR="008C40FD" w:rsidRPr="005C7BBE" w14:paraId="7EECFB80" w14:textId="77777777" w:rsidTr="002C6D8B">
        <w:trPr>
          <w:trHeight w:val="23"/>
        </w:trPr>
        <w:tc>
          <w:tcPr>
            <w:tcW w:w="6870" w:type="dxa"/>
            <w:tcBorders>
              <w:top w:val="single" w:sz="4" w:space="0" w:color="000000"/>
              <w:left w:val="single" w:sz="4" w:space="0" w:color="000000"/>
              <w:bottom w:val="single" w:sz="4" w:space="0" w:color="000000"/>
            </w:tcBorders>
          </w:tcPr>
          <w:p w14:paraId="6F9B1819"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sz w:val="22"/>
                <w:szCs w:val="22"/>
              </w:rPr>
            </w:pPr>
            <w:r w:rsidRPr="005C7BBE">
              <w:rPr>
                <w:rFonts w:asciiTheme="minorHAnsi" w:hAnsiTheme="minorHAnsi" w:cstheme="minorHAnsi"/>
                <w:sz w:val="22"/>
                <w:szCs w:val="22"/>
              </w:rPr>
              <w:t>Evidence of excellent leadership and management skills</w:t>
            </w:r>
          </w:p>
        </w:tc>
        <w:tc>
          <w:tcPr>
            <w:tcW w:w="475" w:type="dxa"/>
            <w:tcBorders>
              <w:top w:val="single" w:sz="4" w:space="0" w:color="000000"/>
              <w:left w:val="single" w:sz="4" w:space="0" w:color="000000"/>
              <w:bottom w:val="single" w:sz="4" w:space="0" w:color="000000"/>
            </w:tcBorders>
          </w:tcPr>
          <w:p w14:paraId="2BF85D36"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b/>
                <w:sz w:val="22"/>
                <w:szCs w:val="22"/>
              </w:rPr>
            </w:pPr>
            <w:r w:rsidRPr="005C7BBE">
              <w:rPr>
                <w:rFonts w:asciiTheme="minorHAnsi" w:hAnsiTheme="minorHAnsi" w:cstheme="minorHAnsi"/>
                <w:b/>
                <w:sz w:val="22"/>
                <w:szCs w:val="22"/>
              </w:rPr>
              <w:t>x</w:t>
            </w:r>
          </w:p>
        </w:tc>
        <w:tc>
          <w:tcPr>
            <w:tcW w:w="475" w:type="dxa"/>
            <w:tcBorders>
              <w:top w:val="single" w:sz="4" w:space="0" w:color="000000"/>
              <w:left w:val="single" w:sz="4" w:space="0" w:color="000000"/>
              <w:bottom w:val="single" w:sz="4" w:space="0" w:color="000000"/>
            </w:tcBorders>
          </w:tcPr>
          <w:p w14:paraId="721CAA45"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b/>
                <w:sz w:val="22"/>
                <w:szCs w:val="22"/>
              </w:rPr>
            </w:pPr>
          </w:p>
        </w:tc>
        <w:tc>
          <w:tcPr>
            <w:tcW w:w="1822" w:type="dxa"/>
            <w:tcBorders>
              <w:top w:val="single" w:sz="4" w:space="0" w:color="000000"/>
              <w:left w:val="single" w:sz="4" w:space="0" w:color="000000"/>
              <w:bottom w:val="single" w:sz="4" w:space="0" w:color="000000"/>
              <w:right w:val="single" w:sz="4" w:space="0" w:color="000000"/>
            </w:tcBorders>
          </w:tcPr>
          <w:p w14:paraId="50BD081C"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sz w:val="22"/>
                <w:szCs w:val="22"/>
              </w:rPr>
            </w:pPr>
            <w:r w:rsidRPr="005C7BBE">
              <w:rPr>
                <w:rFonts w:asciiTheme="minorHAnsi" w:hAnsiTheme="minorHAnsi" w:cstheme="minorHAnsi"/>
                <w:sz w:val="22"/>
                <w:szCs w:val="22"/>
              </w:rPr>
              <w:t>AP, I</w:t>
            </w:r>
          </w:p>
        </w:tc>
      </w:tr>
      <w:tr w:rsidR="008C40FD" w:rsidRPr="005C7BBE" w14:paraId="4D80D2E8" w14:textId="77777777" w:rsidTr="002C6D8B">
        <w:trPr>
          <w:trHeight w:val="23"/>
        </w:trPr>
        <w:tc>
          <w:tcPr>
            <w:tcW w:w="6870" w:type="dxa"/>
            <w:tcBorders>
              <w:top w:val="single" w:sz="4" w:space="0" w:color="000000"/>
              <w:left w:val="single" w:sz="4" w:space="0" w:color="000000"/>
              <w:bottom w:val="single" w:sz="4" w:space="0" w:color="000000"/>
            </w:tcBorders>
          </w:tcPr>
          <w:p w14:paraId="64795BD4"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sz w:val="22"/>
                <w:szCs w:val="22"/>
              </w:rPr>
            </w:pPr>
            <w:r w:rsidRPr="005C7BBE">
              <w:rPr>
                <w:rFonts w:asciiTheme="minorHAnsi" w:hAnsiTheme="minorHAnsi" w:cstheme="minorHAnsi"/>
                <w:sz w:val="22"/>
                <w:szCs w:val="22"/>
              </w:rPr>
              <w:t>Evidence of successfully leading and managing transformational changes</w:t>
            </w:r>
          </w:p>
        </w:tc>
        <w:tc>
          <w:tcPr>
            <w:tcW w:w="475" w:type="dxa"/>
            <w:tcBorders>
              <w:top w:val="single" w:sz="4" w:space="0" w:color="000000"/>
              <w:left w:val="single" w:sz="4" w:space="0" w:color="000000"/>
              <w:bottom w:val="single" w:sz="4" w:space="0" w:color="000000"/>
            </w:tcBorders>
          </w:tcPr>
          <w:p w14:paraId="1EC4B773"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b/>
                <w:sz w:val="22"/>
                <w:szCs w:val="22"/>
              </w:rPr>
            </w:pPr>
            <w:r w:rsidRPr="005C7BBE">
              <w:rPr>
                <w:rFonts w:asciiTheme="minorHAnsi" w:hAnsiTheme="minorHAnsi" w:cstheme="minorHAnsi"/>
                <w:b/>
                <w:sz w:val="22"/>
                <w:szCs w:val="22"/>
              </w:rPr>
              <w:t>x</w:t>
            </w:r>
          </w:p>
        </w:tc>
        <w:tc>
          <w:tcPr>
            <w:tcW w:w="475" w:type="dxa"/>
            <w:tcBorders>
              <w:top w:val="single" w:sz="4" w:space="0" w:color="000000"/>
              <w:left w:val="single" w:sz="4" w:space="0" w:color="000000"/>
              <w:bottom w:val="single" w:sz="4" w:space="0" w:color="000000"/>
            </w:tcBorders>
          </w:tcPr>
          <w:p w14:paraId="7BBE6BAC"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b/>
                <w:sz w:val="22"/>
                <w:szCs w:val="22"/>
              </w:rPr>
            </w:pPr>
          </w:p>
        </w:tc>
        <w:tc>
          <w:tcPr>
            <w:tcW w:w="1822" w:type="dxa"/>
            <w:tcBorders>
              <w:top w:val="single" w:sz="4" w:space="0" w:color="000000"/>
              <w:left w:val="single" w:sz="4" w:space="0" w:color="000000"/>
              <w:bottom w:val="single" w:sz="4" w:space="0" w:color="000000"/>
              <w:right w:val="single" w:sz="4" w:space="0" w:color="000000"/>
            </w:tcBorders>
          </w:tcPr>
          <w:p w14:paraId="5335AED4"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sz w:val="22"/>
                <w:szCs w:val="22"/>
              </w:rPr>
            </w:pPr>
          </w:p>
        </w:tc>
      </w:tr>
      <w:tr w:rsidR="008C40FD" w:rsidRPr="005C7BBE" w14:paraId="27690C2F" w14:textId="77777777" w:rsidTr="002C6D8B">
        <w:trPr>
          <w:trHeight w:val="23"/>
        </w:trPr>
        <w:tc>
          <w:tcPr>
            <w:tcW w:w="6870" w:type="dxa"/>
            <w:tcBorders>
              <w:top w:val="single" w:sz="4" w:space="0" w:color="000000"/>
              <w:left w:val="single" w:sz="4" w:space="0" w:color="000000"/>
              <w:bottom w:val="single" w:sz="4" w:space="0" w:color="000000"/>
            </w:tcBorders>
          </w:tcPr>
          <w:p w14:paraId="6227EA97"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sz w:val="22"/>
                <w:szCs w:val="22"/>
              </w:rPr>
            </w:pPr>
            <w:r w:rsidRPr="005C7BBE">
              <w:rPr>
                <w:rFonts w:asciiTheme="minorHAnsi" w:hAnsiTheme="minorHAnsi" w:cstheme="minorHAnsi"/>
                <w:sz w:val="22"/>
                <w:szCs w:val="22"/>
              </w:rPr>
              <w:t xml:space="preserve">Evidence of working with MDTs within and across organisational boundaries in complex systems  </w:t>
            </w:r>
          </w:p>
        </w:tc>
        <w:tc>
          <w:tcPr>
            <w:tcW w:w="475" w:type="dxa"/>
            <w:tcBorders>
              <w:top w:val="single" w:sz="4" w:space="0" w:color="000000"/>
              <w:left w:val="single" w:sz="4" w:space="0" w:color="000000"/>
              <w:bottom w:val="single" w:sz="4" w:space="0" w:color="000000"/>
            </w:tcBorders>
          </w:tcPr>
          <w:p w14:paraId="305F9AAB"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b/>
                <w:sz w:val="22"/>
                <w:szCs w:val="22"/>
              </w:rPr>
            </w:pPr>
            <w:r w:rsidRPr="005C7BBE">
              <w:rPr>
                <w:rFonts w:asciiTheme="minorHAnsi" w:hAnsiTheme="minorHAnsi" w:cstheme="minorHAnsi"/>
                <w:b/>
                <w:sz w:val="22"/>
                <w:szCs w:val="22"/>
              </w:rPr>
              <w:t>x</w:t>
            </w:r>
          </w:p>
        </w:tc>
        <w:tc>
          <w:tcPr>
            <w:tcW w:w="475" w:type="dxa"/>
            <w:tcBorders>
              <w:top w:val="single" w:sz="4" w:space="0" w:color="000000"/>
              <w:left w:val="single" w:sz="4" w:space="0" w:color="000000"/>
              <w:bottom w:val="single" w:sz="4" w:space="0" w:color="000000"/>
            </w:tcBorders>
          </w:tcPr>
          <w:p w14:paraId="5EBD569B"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b/>
                <w:sz w:val="22"/>
                <w:szCs w:val="22"/>
              </w:rPr>
            </w:pPr>
          </w:p>
        </w:tc>
        <w:tc>
          <w:tcPr>
            <w:tcW w:w="1822" w:type="dxa"/>
            <w:tcBorders>
              <w:top w:val="single" w:sz="4" w:space="0" w:color="000000"/>
              <w:left w:val="single" w:sz="4" w:space="0" w:color="000000"/>
              <w:bottom w:val="single" w:sz="4" w:space="0" w:color="000000"/>
              <w:right w:val="single" w:sz="4" w:space="0" w:color="000000"/>
            </w:tcBorders>
          </w:tcPr>
          <w:p w14:paraId="20B052E6"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sz w:val="22"/>
                <w:szCs w:val="22"/>
              </w:rPr>
            </w:pPr>
          </w:p>
        </w:tc>
      </w:tr>
      <w:tr w:rsidR="008C40FD" w:rsidRPr="005C7BBE" w14:paraId="64576F80" w14:textId="77777777" w:rsidTr="002C6D8B">
        <w:trPr>
          <w:trHeight w:val="23"/>
        </w:trPr>
        <w:tc>
          <w:tcPr>
            <w:tcW w:w="6870" w:type="dxa"/>
            <w:tcBorders>
              <w:top w:val="single" w:sz="4" w:space="0" w:color="000000"/>
              <w:left w:val="single" w:sz="4" w:space="0" w:color="000000"/>
              <w:bottom w:val="single" w:sz="4" w:space="0" w:color="000000"/>
            </w:tcBorders>
          </w:tcPr>
          <w:p w14:paraId="04053D9F"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sz w:val="22"/>
                <w:szCs w:val="22"/>
              </w:rPr>
            </w:pPr>
            <w:r w:rsidRPr="005C7BBE">
              <w:rPr>
                <w:rFonts w:asciiTheme="minorHAnsi" w:hAnsiTheme="minorHAnsi" w:cstheme="minorHAnsi"/>
                <w:sz w:val="22"/>
                <w:szCs w:val="22"/>
              </w:rPr>
              <w:t>Knowledge of Higher Education</w:t>
            </w:r>
          </w:p>
        </w:tc>
        <w:tc>
          <w:tcPr>
            <w:tcW w:w="475" w:type="dxa"/>
            <w:tcBorders>
              <w:top w:val="single" w:sz="4" w:space="0" w:color="000000"/>
              <w:left w:val="single" w:sz="4" w:space="0" w:color="000000"/>
              <w:bottom w:val="single" w:sz="4" w:space="0" w:color="000000"/>
            </w:tcBorders>
          </w:tcPr>
          <w:p w14:paraId="5819A85E"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b/>
                <w:sz w:val="22"/>
                <w:szCs w:val="22"/>
              </w:rPr>
            </w:pPr>
            <w:r w:rsidRPr="005C7BBE">
              <w:rPr>
                <w:rFonts w:asciiTheme="minorHAnsi" w:hAnsiTheme="minorHAnsi" w:cstheme="minorHAnsi"/>
                <w:b/>
                <w:sz w:val="22"/>
                <w:szCs w:val="22"/>
              </w:rPr>
              <w:t>x</w:t>
            </w:r>
          </w:p>
        </w:tc>
        <w:tc>
          <w:tcPr>
            <w:tcW w:w="475" w:type="dxa"/>
            <w:tcBorders>
              <w:top w:val="single" w:sz="4" w:space="0" w:color="000000"/>
              <w:left w:val="single" w:sz="4" w:space="0" w:color="000000"/>
              <w:bottom w:val="single" w:sz="4" w:space="0" w:color="000000"/>
            </w:tcBorders>
          </w:tcPr>
          <w:p w14:paraId="6B5D1369"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b/>
                <w:sz w:val="22"/>
                <w:szCs w:val="22"/>
              </w:rPr>
            </w:pPr>
          </w:p>
        </w:tc>
        <w:tc>
          <w:tcPr>
            <w:tcW w:w="1822" w:type="dxa"/>
            <w:tcBorders>
              <w:top w:val="single" w:sz="4" w:space="0" w:color="000000"/>
              <w:left w:val="single" w:sz="4" w:space="0" w:color="000000"/>
              <w:bottom w:val="single" w:sz="4" w:space="0" w:color="000000"/>
              <w:right w:val="single" w:sz="4" w:space="0" w:color="000000"/>
            </w:tcBorders>
          </w:tcPr>
          <w:p w14:paraId="6CBE873F"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sz w:val="22"/>
                <w:szCs w:val="22"/>
              </w:rPr>
            </w:pPr>
            <w:r w:rsidRPr="005C7BBE">
              <w:rPr>
                <w:rFonts w:asciiTheme="minorHAnsi" w:hAnsiTheme="minorHAnsi" w:cstheme="minorHAnsi"/>
                <w:sz w:val="22"/>
                <w:szCs w:val="22"/>
              </w:rPr>
              <w:t>AP, I</w:t>
            </w:r>
          </w:p>
        </w:tc>
      </w:tr>
      <w:tr w:rsidR="008C40FD" w:rsidRPr="005C7BBE" w14:paraId="33A1A963" w14:textId="77777777" w:rsidTr="002C6D8B">
        <w:trPr>
          <w:trHeight w:val="23"/>
        </w:trPr>
        <w:tc>
          <w:tcPr>
            <w:tcW w:w="6870" w:type="dxa"/>
            <w:tcBorders>
              <w:top w:val="single" w:sz="4" w:space="0" w:color="000000"/>
              <w:left w:val="single" w:sz="4" w:space="0" w:color="000000"/>
              <w:bottom w:val="single" w:sz="4" w:space="0" w:color="000000"/>
            </w:tcBorders>
          </w:tcPr>
          <w:p w14:paraId="095D65D5"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sz w:val="22"/>
                <w:szCs w:val="22"/>
              </w:rPr>
            </w:pPr>
            <w:r w:rsidRPr="005C7BBE">
              <w:rPr>
                <w:rFonts w:asciiTheme="minorHAnsi" w:hAnsiTheme="minorHAnsi" w:cstheme="minorHAnsi"/>
                <w:sz w:val="22"/>
                <w:szCs w:val="22"/>
              </w:rPr>
              <w:t>Knowledge of NHS</w:t>
            </w:r>
          </w:p>
        </w:tc>
        <w:tc>
          <w:tcPr>
            <w:tcW w:w="475" w:type="dxa"/>
            <w:tcBorders>
              <w:top w:val="single" w:sz="4" w:space="0" w:color="000000"/>
              <w:left w:val="single" w:sz="4" w:space="0" w:color="000000"/>
              <w:bottom w:val="single" w:sz="4" w:space="0" w:color="000000"/>
            </w:tcBorders>
          </w:tcPr>
          <w:p w14:paraId="5F18582C"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b/>
                <w:sz w:val="22"/>
                <w:szCs w:val="22"/>
              </w:rPr>
            </w:pPr>
            <w:r w:rsidRPr="005C7BBE">
              <w:rPr>
                <w:rFonts w:asciiTheme="minorHAnsi" w:hAnsiTheme="minorHAnsi" w:cstheme="minorHAnsi"/>
                <w:b/>
                <w:sz w:val="22"/>
                <w:szCs w:val="22"/>
              </w:rPr>
              <w:t>x</w:t>
            </w:r>
          </w:p>
        </w:tc>
        <w:tc>
          <w:tcPr>
            <w:tcW w:w="475" w:type="dxa"/>
            <w:tcBorders>
              <w:top w:val="single" w:sz="4" w:space="0" w:color="000000"/>
              <w:left w:val="single" w:sz="4" w:space="0" w:color="000000"/>
              <w:bottom w:val="single" w:sz="4" w:space="0" w:color="000000"/>
            </w:tcBorders>
          </w:tcPr>
          <w:p w14:paraId="43FB67E0"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b/>
                <w:sz w:val="22"/>
                <w:szCs w:val="22"/>
              </w:rPr>
            </w:pPr>
          </w:p>
        </w:tc>
        <w:tc>
          <w:tcPr>
            <w:tcW w:w="1822" w:type="dxa"/>
            <w:tcBorders>
              <w:top w:val="single" w:sz="4" w:space="0" w:color="000000"/>
              <w:left w:val="single" w:sz="4" w:space="0" w:color="000000"/>
              <w:bottom w:val="single" w:sz="4" w:space="0" w:color="000000"/>
              <w:right w:val="single" w:sz="4" w:space="0" w:color="000000"/>
            </w:tcBorders>
          </w:tcPr>
          <w:p w14:paraId="1ECCD8B0"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sz w:val="22"/>
                <w:szCs w:val="22"/>
              </w:rPr>
            </w:pPr>
            <w:r w:rsidRPr="005C7BBE">
              <w:rPr>
                <w:rFonts w:asciiTheme="minorHAnsi" w:hAnsiTheme="minorHAnsi" w:cstheme="minorHAnsi"/>
                <w:sz w:val="22"/>
                <w:szCs w:val="22"/>
              </w:rPr>
              <w:t>AP, I</w:t>
            </w:r>
          </w:p>
        </w:tc>
      </w:tr>
      <w:tr w:rsidR="008C40FD" w:rsidRPr="005C7BBE" w14:paraId="182068B7" w14:textId="77777777" w:rsidTr="002C6D8B">
        <w:trPr>
          <w:trHeight w:val="23"/>
        </w:trPr>
        <w:tc>
          <w:tcPr>
            <w:tcW w:w="6870" w:type="dxa"/>
            <w:tcBorders>
              <w:top w:val="single" w:sz="4" w:space="0" w:color="000000"/>
              <w:left w:val="single" w:sz="4" w:space="0" w:color="000000"/>
              <w:bottom w:val="single" w:sz="4" w:space="0" w:color="000000"/>
            </w:tcBorders>
          </w:tcPr>
          <w:p w14:paraId="5BEBFF73"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sz w:val="22"/>
                <w:szCs w:val="22"/>
              </w:rPr>
            </w:pPr>
            <w:r w:rsidRPr="005C7BBE">
              <w:rPr>
                <w:rFonts w:asciiTheme="minorHAnsi" w:hAnsiTheme="minorHAnsi" w:cstheme="minorHAnsi"/>
                <w:sz w:val="22"/>
                <w:szCs w:val="22"/>
              </w:rPr>
              <w:t>Evidence of experience/participation at an international level as a recognised expert in the field</w:t>
            </w:r>
          </w:p>
        </w:tc>
        <w:tc>
          <w:tcPr>
            <w:tcW w:w="475" w:type="dxa"/>
            <w:tcBorders>
              <w:top w:val="single" w:sz="4" w:space="0" w:color="000000"/>
              <w:left w:val="single" w:sz="4" w:space="0" w:color="000000"/>
              <w:bottom w:val="single" w:sz="4" w:space="0" w:color="000000"/>
            </w:tcBorders>
          </w:tcPr>
          <w:p w14:paraId="07B3B95F"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b/>
                <w:sz w:val="22"/>
                <w:szCs w:val="22"/>
              </w:rPr>
            </w:pPr>
            <w:r w:rsidRPr="005C7BBE">
              <w:rPr>
                <w:rFonts w:asciiTheme="minorHAnsi" w:hAnsiTheme="minorHAnsi" w:cstheme="minorHAnsi"/>
                <w:b/>
                <w:sz w:val="22"/>
                <w:szCs w:val="22"/>
              </w:rPr>
              <w:t>x</w:t>
            </w:r>
          </w:p>
        </w:tc>
        <w:tc>
          <w:tcPr>
            <w:tcW w:w="475" w:type="dxa"/>
            <w:tcBorders>
              <w:top w:val="single" w:sz="4" w:space="0" w:color="000000"/>
              <w:left w:val="single" w:sz="4" w:space="0" w:color="000000"/>
              <w:bottom w:val="single" w:sz="4" w:space="0" w:color="000000"/>
            </w:tcBorders>
          </w:tcPr>
          <w:p w14:paraId="14DB15C8"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b/>
                <w:sz w:val="22"/>
                <w:szCs w:val="22"/>
              </w:rPr>
            </w:pPr>
          </w:p>
        </w:tc>
        <w:tc>
          <w:tcPr>
            <w:tcW w:w="1822" w:type="dxa"/>
            <w:tcBorders>
              <w:top w:val="single" w:sz="4" w:space="0" w:color="000000"/>
              <w:left w:val="single" w:sz="4" w:space="0" w:color="000000"/>
              <w:bottom w:val="single" w:sz="4" w:space="0" w:color="000000"/>
              <w:right w:val="single" w:sz="4" w:space="0" w:color="000000"/>
            </w:tcBorders>
          </w:tcPr>
          <w:p w14:paraId="33DF49D6"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sz w:val="22"/>
                <w:szCs w:val="22"/>
              </w:rPr>
            </w:pPr>
            <w:r w:rsidRPr="005C7BBE">
              <w:rPr>
                <w:rFonts w:asciiTheme="minorHAnsi" w:hAnsiTheme="minorHAnsi" w:cstheme="minorHAnsi"/>
                <w:sz w:val="22"/>
                <w:szCs w:val="22"/>
              </w:rPr>
              <w:t>AP, I, R</w:t>
            </w:r>
          </w:p>
        </w:tc>
      </w:tr>
      <w:tr w:rsidR="008C40FD" w:rsidRPr="005C7BBE" w14:paraId="2E6629C5" w14:textId="77777777" w:rsidTr="002C6D8B">
        <w:trPr>
          <w:trHeight w:val="23"/>
        </w:trPr>
        <w:tc>
          <w:tcPr>
            <w:tcW w:w="6870" w:type="dxa"/>
            <w:tcBorders>
              <w:top w:val="single" w:sz="4" w:space="0" w:color="000000"/>
              <w:left w:val="single" w:sz="4" w:space="0" w:color="000000"/>
              <w:bottom w:val="single" w:sz="4" w:space="0" w:color="000000"/>
            </w:tcBorders>
          </w:tcPr>
          <w:p w14:paraId="2E5E0362"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sz w:val="22"/>
                <w:szCs w:val="22"/>
              </w:rPr>
            </w:pPr>
            <w:r w:rsidRPr="005C7BBE">
              <w:rPr>
                <w:rFonts w:asciiTheme="minorHAnsi" w:hAnsiTheme="minorHAnsi" w:cstheme="minorHAnsi"/>
                <w:color w:val="000000"/>
                <w:sz w:val="22"/>
                <w:szCs w:val="22"/>
              </w:rPr>
              <w:t>Understanding of the concepts and application of clinical governance</w:t>
            </w:r>
          </w:p>
        </w:tc>
        <w:tc>
          <w:tcPr>
            <w:tcW w:w="475" w:type="dxa"/>
            <w:tcBorders>
              <w:top w:val="single" w:sz="4" w:space="0" w:color="000000"/>
              <w:left w:val="single" w:sz="4" w:space="0" w:color="000000"/>
              <w:bottom w:val="single" w:sz="4" w:space="0" w:color="000000"/>
            </w:tcBorders>
          </w:tcPr>
          <w:p w14:paraId="67B48457"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b/>
                <w:sz w:val="22"/>
                <w:szCs w:val="22"/>
              </w:rPr>
            </w:pPr>
            <w:r w:rsidRPr="005C7BBE">
              <w:rPr>
                <w:rFonts w:asciiTheme="minorHAnsi" w:hAnsiTheme="minorHAnsi" w:cstheme="minorHAnsi"/>
                <w:b/>
                <w:sz w:val="22"/>
                <w:szCs w:val="22"/>
              </w:rPr>
              <w:t>x</w:t>
            </w:r>
          </w:p>
        </w:tc>
        <w:tc>
          <w:tcPr>
            <w:tcW w:w="475" w:type="dxa"/>
            <w:tcBorders>
              <w:top w:val="single" w:sz="4" w:space="0" w:color="000000"/>
              <w:left w:val="single" w:sz="4" w:space="0" w:color="000000"/>
              <w:bottom w:val="single" w:sz="4" w:space="0" w:color="000000"/>
            </w:tcBorders>
          </w:tcPr>
          <w:p w14:paraId="1345F139"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b/>
                <w:sz w:val="22"/>
                <w:szCs w:val="22"/>
              </w:rPr>
            </w:pPr>
            <w:r w:rsidRPr="005C7BBE">
              <w:rPr>
                <w:rFonts w:asciiTheme="minorHAnsi" w:hAnsiTheme="minorHAnsi" w:cstheme="minorHAnsi"/>
                <w:b/>
                <w:sz w:val="22"/>
                <w:szCs w:val="22"/>
              </w:rPr>
              <w:t xml:space="preserve"> </w:t>
            </w:r>
          </w:p>
        </w:tc>
        <w:tc>
          <w:tcPr>
            <w:tcW w:w="1822" w:type="dxa"/>
            <w:tcBorders>
              <w:top w:val="single" w:sz="4" w:space="0" w:color="000000"/>
              <w:left w:val="single" w:sz="4" w:space="0" w:color="000000"/>
              <w:bottom w:val="single" w:sz="4" w:space="0" w:color="000000"/>
              <w:right w:val="single" w:sz="4" w:space="0" w:color="000000"/>
            </w:tcBorders>
          </w:tcPr>
          <w:p w14:paraId="7D43D598"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sz w:val="22"/>
                <w:szCs w:val="22"/>
              </w:rPr>
            </w:pPr>
            <w:r w:rsidRPr="005C7BBE">
              <w:rPr>
                <w:rFonts w:asciiTheme="minorHAnsi" w:hAnsiTheme="minorHAnsi" w:cstheme="minorHAnsi"/>
                <w:sz w:val="22"/>
                <w:szCs w:val="22"/>
              </w:rPr>
              <w:t>AP, I</w:t>
            </w:r>
          </w:p>
        </w:tc>
      </w:tr>
      <w:tr w:rsidR="008C40FD" w:rsidRPr="005C7BBE" w14:paraId="5AD83CAC" w14:textId="77777777" w:rsidTr="002C6D8B">
        <w:trPr>
          <w:trHeight w:val="23"/>
        </w:trPr>
        <w:tc>
          <w:tcPr>
            <w:tcW w:w="6870" w:type="dxa"/>
            <w:tcBorders>
              <w:top w:val="single" w:sz="4" w:space="0" w:color="000000"/>
              <w:left w:val="single" w:sz="4" w:space="0" w:color="000000"/>
              <w:bottom w:val="single" w:sz="4" w:space="0" w:color="000000"/>
            </w:tcBorders>
          </w:tcPr>
          <w:p w14:paraId="205D46A8"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sz w:val="22"/>
                <w:szCs w:val="22"/>
              </w:rPr>
            </w:pPr>
            <w:r w:rsidRPr="005C7BBE">
              <w:rPr>
                <w:rFonts w:asciiTheme="minorHAnsi" w:hAnsiTheme="minorHAnsi" w:cstheme="minorHAnsi"/>
                <w:sz w:val="22"/>
                <w:szCs w:val="22"/>
              </w:rPr>
              <w:t xml:space="preserve">Evidence of understanding of and adherence to the principles of </w:t>
            </w:r>
            <w:r w:rsidRPr="005C7BBE">
              <w:rPr>
                <w:rFonts w:asciiTheme="minorHAnsi" w:hAnsiTheme="minorHAnsi" w:cstheme="minorHAnsi"/>
                <w:i/>
                <w:iCs/>
                <w:sz w:val="22"/>
                <w:szCs w:val="22"/>
              </w:rPr>
              <w:t>Good Medical Practice</w:t>
            </w:r>
            <w:r w:rsidRPr="005C7BBE">
              <w:rPr>
                <w:rFonts w:asciiTheme="minorHAnsi" w:hAnsiTheme="minorHAnsi" w:cstheme="minorHAnsi"/>
                <w:sz w:val="22"/>
                <w:szCs w:val="22"/>
              </w:rPr>
              <w:t xml:space="preserve"> set out by the General Medical Council or equivalent appreciation of clinical practice</w:t>
            </w:r>
            <w:r w:rsidRPr="005C7BBE">
              <w:rPr>
                <w:rFonts w:asciiTheme="minorHAnsi" w:hAnsiTheme="minorHAnsi" w:cstheme="minorHAnsi"/>
                <w:sz w:val="22"/>
                <w:szCs w:val="22"/>
                <w:vertAlign w:val="superscript"/>
              </w:rPr>
              <w:t>2</w:t>
            </w:r>
            <w:r w:rsidRPr="005C7BBE">
              <w:rPr>
                <w:rFonts w:asciiTheme="minorHAnsi" w:hAnsiTheme="minorHAnsi" w:cstheme="minorHAnsi"/>
                <w:sz w:val="22"/>
                <w:szCs w:val="22"/>
              </w:rPr>
              <w:t xml:space="preserve"> </w:t>
            </w:r>
          </w:p>
        </w:tc>
        <w:tc>
          <w:tcPr>
            <w:tcW w:w="475" w:type="dxa"/>
            <w:tcBorders>
              <w:top w:val="single" w:sz="4" w:space="0" w:color="000000"/>
              <w:left w:val="single" w:sz="4" w:space="0" w:color="000000"/>
              <w:bottom w:val="single" w:sz="4" w:space="0" w:color="000000"/>
            </w:tcBorders>
          </w:tcPr>
          <w:p w14:paraId="356C5793"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b/>
                <w:sz w:val="22"/>
                <w:szCs w:val="22"/>
              </w:rPr>
            </w:pPr>
            <w:r w:rsidRPr="005C7BBE">
              <w:rPr>
                <w:rFonts w:asciiTheme="minorHAnsi" w:hAnsiTheme="minorHAnsi" w:cstheme="minorHAnsi"/>
                <w:b/>
                <w:sz w:val="22"/>
                <w:szCs w:val="22"/>
              </w:rPr>
              <w:t>x</w:t>
            </w:r>
          </w:p>
        </w:tc>
        <w:tc>
          <w:tcPr>
            <w:tcW w:w="475" w:type="dxa"/>
            <w:tcBorders>
              <w:top w:val="single" w:sz="4" w:space="0" w:color="000000"/>
              <w:left w:val="single" w:sz="4" w:space="0" w:color="000000"/>
              <w:bottom w:val="single" w:sz="4" w:space="0" w:color="000000"/>
            </w:tcBorders>
          </w:tcPr>
          <w:p w14:paraId="18687341"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b/>
                <w:sz w:val="22"/>
                <w:szCs w:val="22"/>
              </w:rPr>
            </w:pPr>
          </w:p>
        </w:tc>
        <w:tc>
          <w:tcPr>
            <w:tcW w:w="1822" w:type="dxa"/>
            <w:tcBorders>
              <w:top w:val="single" w:sz="4" w:space="0" w:color="000000"/>
              <w:left w:val="single" w:sz="4" w:space="0" w:color="000000"/>
              <w:bottom w:val="single" w:sz="4" w:space="0" w:color="000000"/>
              <w:right w:val="single" w:sz="4" w:space="0" w:color="000000"/>
            </w:tcBorders>
          </w:tcPr>
          <w:p w14:paraId="7A1A37B6"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sz w:val="22"/>
                <w:szCs w:val="22"/>
              </w:rPr>
            </w:pPr>
            <w:r w:rsidRPr="005C7BBE">
              <w:rPr>
                <w:rFonts w:asciiTheme="minorHAnsi" w:hAnsiTheme="minorHAnsi" w:cstheme="minorHAnsi"/>
                <w:sz w:val="22"/>
                <w:szCs w:val="22"/>
              </w:rPr>
              <w:t>AP, I</w:t>
            </w:r>
          </w:p>
        </w:tc>
      </w:tr>
      <w:tr w:rsidR="008C40FD" w:rsidRPr="005C7BBE" w14:paraId="7D2428F5" w14:textId="77777777" w:rsidTr="002C6D8B">
        <w:trPr>
          <w:trHeight w:val="23"/>
        </w:trPr>
        <w:tc>
          <w:tcPr>
            <w:tcW w:w="6870" w:type="dxa"/>
            <w:tcBorders>
              <w:top w:val="single" w:sz="4" w:space="0" w:color="000000"/>
              <w:left w:val="single" w:sz="4" w:space="0" w:color="000000"/>
              <w:bottom w:val="single" w:sz="4" w:space="0" w:color="000000"/>
            </w:tcBorders>
          </w:tcPr>
          <w:p w14:paraId="349C808E"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sz w:val="22"/>
                <w:szCs w:val="22"/>
              </w:rPr>
            </w:pPr>
          </w:p>
        </w:tc>
        <w:tc>
          <w:tcPr>
            <w:tcW w:w="475" w:type="dxa"/>
            <w:tcBorders>
              <w:top w:val="single" w:sz="4" w:space="0" w:color="000000"/>
              <w:left w:val="single" w:sz="4" w:space="0" w:color="000000"/>
              <w:bottom w:val="single" w:sz="4" w:space="0" w:color="000000"/>
            </w:tcBorders>
          </w:tcPr>
          <w:p w14:paraId="72FC9AE7"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b/>
                <w:sz w:val="22"/>
                <w:szCs w:val="22"/>
              </w:rPr>
            </w:pPr>
          </w:p>
        </w:tc>
        <w:tc>
          <w:tcPr>
            <w:tcW w:w="475" w:type="dxa"/>
            <w:tcBorders>
              <w:top w:val="single" w:sz="4" w:space="0" w:color="000000"/>
              <w:left w:val="single" w:sz="4" w:space="0" w:color="000000"/>
              <w:bottom w:val="single" w:sz="4" w:space="0" w:color="000000"/>
            </w:tcBorders>
          </w:tcPr>
          <w:p w14:paraId="5FCF8F85"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b/>
                <w:sz w:val="22"/>
                <w:szCs w:val="22"/>
              </w:rPr>
            </w:pPr>
          </w:p>
        </w:tc>
        <w:tc>
          <w:tcPr>
            <w:tcW w:w="1822" w:type="dxa"/>
            <w:tcBorders>
              <w:top w:val="single" w:sz="4" w:space="0" w:color="000000"/>
              <w:left w:val="single" w:sz="4" w:space="0" w:color="000000"/>
              <w:bottom w:val="single" w:sz="4" w:space="0" w:color="000000"/>
              <w:right w:val="single" w:sz="4" w:space="0" w:color="000000"/>
            </w:tcBorders>
          </w:tcPr>
          <w:p w14:paraId="38C1C80B"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sz w:val="22"/>
                <w:szCs w:val="22"/>
              </w:rPr>
            </w:pPr>
          </w:p>
        </w:tc>
      </w:tr>
      <w:tr w:rsidR="008C40FD" w:rsidRPr="005C7BBE" w14:paraId="5E1AA3CF" w14:textId="77777777" w:rsidTr="002C6D8B">
        <w:trPr>
          <w:trHeight w:val="23"/>
        </w:trPr>
        <w:tc>
          <w:tcPr>
            <w:tcW w:w="6870" w:type="dxa"/>
            <w:tcBorders>
              <w:top w:val="single" w:sz="4" w:space="0" w:color="000000"/>
              <w:left w:val="single" w:sz="4" w:space="0" w:color="000000"/>
              <w:bottom w:val="single" w:sz="4" w:space="0" w:color="000000"/>
            </w:tcBorders>
          </w:tcPr>
          <w:p w14:paraId="6F442C79"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b/>
                <w:sz w:val="22"/>
                <w:szCs w:val="22"/>
              </w:rPr>
            </w:pPr>
            <w:r w:rsidRPr="005C7BBE">
              <w:rPr>
                <w:rFonts w:asciiTheme="minorHAnsi" w:hAnsiTheme="minorHAnsi" w:cstheme="minorHAnsi"/>
                <w:b/>
                <w:sz w:val="22"/>
                <w:szCs w:val="22"/>
              </w:rPr>
              <w:t>Experience</w:t>
            </w:r>
          </w:p>
        </w:tc>
        <w:tc>
          <w:tcPr>
            <w:tcW w:w="475" w:type="dxa"/>
            <w:tcBorders>
              <w:top w:val="single" w:sz="4" w:space="0" w:color="000000"/>
              <w:bottom w:val="single" w:sz="4" w:space="0" w:color="000000"/>
            </w:tcBorders>
          </w:tcPr>
          <w:p w14:paraId="256B0656"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b/>
                <w:sz w:val="22"/>
                <w:szCs w:val="22"/>
              </w:rPr>
            </w:pPr>
          </w:p>
        </w:tc>
        <w:tc>
          <w:tcPr>
            <w:tcW w:w="475" w:type="dxa"/>
            <w:tcBorders>
              <w:top w:val="single" w:sz="4" w:space="0" w:color="000000"/>
              <w:bottom w:val="single" w:sz="4" w:space="0" w:color="000000"/>
            </w:tcBorders>
          </w:tcPr>
          <w:p w14:paraId="15DEC5C5"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b/>
                <w:sz w:val="22"/>
                <w:szCs w:val="22"/>
              </w:rPr>
            </w:pPr>
          </w:p>
        </w:tc>
        <w:tc>
          <w:tcPr>
            <w:tcW w:w="1822" w:type="dxa"/>
            <w:tcBorders>
              <w:top w:val="single" w:sz="4" w:space="0" w:color="000000"/>
              <w:bottom w:val="single" w:sz="4" w:space="0" w:color="000000"/>
              <w:right w:val="single" w:sz="4" w:space="0" w:color="000000"/>
            </w:tcBorders>
          </w:tcPr>
          <w:p w14:paraId="1E55D6B5"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sz w:val="22"/>
                <w:szCs w:val="22"/>
              </w:rPr>
            </w:pPr>
          </w:p>
        </w:tc>
      </w:tr>
      <w:tr w:rsidR="008C40FD" w:rsidRPr="005C7BBE" w14:paraId="52C68D6C" w14:textId="77777777" w:rsidTr="002C6D8B">
        <w:trPr>
          <w:trHeight w:val="23"/>
        </w:trPr>
        <w:tc>
          <w:tcPr>
            <w:tcW w:w="6870" w:type="dxa"/>
            <w:tcBorders>
              <w:top w:val="single" w:sz="4" w:space="0" w:color="000000"/>
              <w:left w:val="single" w:sz="4" w:space="0" w:color="000000"/>
              <w:bottom w:val="single" w:sz="4" w:space="0" w:color="000000"/>
            </w:tcBorders>
          </w:tcPr>
          <w:p w14:paraId="3F0B3608"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sz w:val="22"/>
                <w:szCs w:val="22"/>
              </w:rPr>
            </w:pPr>
            <w:r w:rsidRPr="005C7BBE">
              <w:rPr>
                <w:rFonts w:asciiTheme="minorHAnsi" w:hAnsiTheme="minorHAnsi" w:cstheme="minorHAnsi"/>
                <w:sz w:val="22"/>
                <w:szCs w:val="22"/>
              </w:rPr>
              <w:t>Significant experience of managing and delivering objectives and meeting performance management targets</w:t>
            </w:r>
          </w:p>
        </w:tc>
        <w:tc>
          <w:tcPr>
            <w:tcW w:w="475" w:type="dxa"/>
            <w:tcBorders>
              <w:top w:val="single" w:sz="4" w:space="0" w:color="000000"/>
              <w:left w:val="single" w:sz="4" w:space="0" w:color="000000"/>
              <w:bottom w:val="single" w:sz="4" w:space="0" w:color="000000"/>
            </w:tcBorders>
          </w:tcPr>
          <w:p w14:paraId="2C24B816"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b/>
                <w:sz w:val="22"/>
                <w:szCs w:val="22"/>
              </w:rPr>
            </w:pPr>
            <w:r w:rsidRPr="005C7BBE">
              <w:rPr>
                <w:rFonts w:asciiTheme="minorHAnsi" w:hAnsiTheme="minorHAnsi" w:cstheme="minorHAnsi"/>
                <w:b/>
                <w:sz w:val="22"/>
                <w:szCs w:val="22"/>
              </w:rPr>
              <w:t>x</w:t>
            </w:r>
          </w:p>
        </w:tc>
        <w:tc>
          <w:tcPr>
            <w:tcW w:w="475" w:type="dxa"/>
            <w:tcBorders>
              <w:top w:val="single" w:sz="4" w:space="0" w:color="000000"/>
              <w:left w:val="single" w:sz="4" w:space="0" w:color="000000"/>
              <w:bottom w:val="single" w:sz="4" w:space="0" w:color="000000"/>
            </w:tcBorders>
          </w:tcPr>
          <w:p w14:paraId="17B6DC0B"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b/>
                <w:sz w:val="22"/>
                <w:szCs w:val="22"/>
              </w:rPr>
            </w:pPr>
          </w:p>
        </w:tc>
        <w:tc>
          <w:tcPr>
            <w:tcW w:w="1822" w:type="dxa"/>
            <w:tcBorders>
              <w:top w:val="single" w:sz="4" w:space="0" w:color="000000"/>
              <w:left w:val="single" w:sz="4" w:space="0" w:color="000000"/>
              <w:bottom w:val="single" w:sz="4" w:space="0" w:color="000000"/>
              <w:right w:val="single" w:sz="4" w:space="0" w:color="000000"/>
            </w:tcBorders>
          </w:tcPr>
          <w:p w14:paraId="5D244060"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sz w:val="22"/>
                <w:szCs w:val="22"/>
              </w:rPr>
            </w:pPr>
            <w:r w:rsidRPr="005C7BBE">
              <w:rPr>
                <w:rFonts w:asciiTheme="minorHAnsi" w:hAnsiTheme="minorHAnsi" w:cstheme="minorHAnsi"/>
                <w:sz w:val="22"/>
                <w:szCs w:val="22"/>
              </w:rPr>
              <w:t>AP, I, R</w:t>
            </w:r>
          </w:p>
        </w:tc>
      </w:tr>
      <w:tr w:rsidR="008C40FD" w:rsidRPr="005C7BBE" w14:paraId="0F2A1690" w14:textId="77777777" w:rsidTr="002C6D8B">
        <w:trPr>
          <w:trHeight w:val="23"/>
        </w:trPr>
        <w:tc>
          <w:tcPr>
            <w:tcW w:w="6870" w:type="dxa"/>
            <w:tcBorders>
              <w:top w:val="single" w:sz="4" w:space="0" w:color="000000"/>
              <w:left w:val="single" w:sz="4" w:space="0" w:color="000000"/>
              <w:bottom w:val="single" w:sz="4" w:space="0" w:color="000000"/>
            </w:tcBorders>
          </w:tcPr>
          <w:p w14:paraId="262C4D51"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sz w:val="22"/>
                <w:szCs w:val="22"/>
              </w:rPr>
            </w:pPr>
            <w:r w:rsidRPr="005C7BBE">
              <w:rPr>
                <w:rFonts w:asciiTheme="minorHAnsi" w:hAnsiTheme="minorHAnsi" w:cstheme="minorHAnsi"/>
                <w:sz w:val="22"/>
                <w:szCs w:val="22"/>
              </w:rPr>
              <w:t>Experience of developing and implementing strategy.</w:t>
            </w:r>
          </w:p>
        </w:tc>
        <w:tc>
          <w:tcPr>
            <w:tcW w:w="475" w:type="dxa"/>
            <w:tcBorders>
              <w:top w:val="single" w:sz="4" w:space="0" w:color="000000"/>
              <w:left w:val="single" w:sz="4" w:space="0" w:color="000000"/>
              <w:bottom w:val="single" w:sz="4" w:space="0" w:color="000000"/>
            </w:tcBorders>
          </w:tcPr>
          <w:p w14:paraId="0C9ED12E"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b/>
                <w:sz w:val="22"/>
                <w:szCs w:val="22"/>
              </w:rPr>
            </w:pPr>
            <w:r w:rsidRPr="005C7BBE">
              <w:rPr>
                <w:rFonts w:asciiTheme="minorHAnsi" w:hAnsiTheme="minorHAnsi" w:cstheme="minorHAnsi"/>
                <w:b/>
                <w:sz w:val="22"/>
                <w:szCs w:val="22"/>
              </w:rPr>
              <w:t>X</w:t>
            </w:r>
          </w:p>
        </w:tc>
        <w:tc>
          <w:tcPr>
            <w:tcW w:w="475" w:type="dxa"/>
            <w:tcBorders>
              <w:top w:val="single" w:sz="4" w:space="0" w:color="000000"/>
              <w:left w:val="single" w:sz="4" w:space="0" w:color="000000"/>
              <w:bottom w:val="single" w:sz="4" w:space="0" w:color="000000"/>
            </w:tcBorders>
          </w:tcPr>
          <w:p w14:paraId="43CB8064"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b/>
                <w:sz w:val="22"/>
                <w:szCs w:val="22"/>
              </w:rPr>
            </w:pPr>
          </w:p>
        </w:tc>
        <w:tc>
          <w:tcPr>
            <w:tcW w:w="1822" w:type="dxa"/>
            <w:tcBorders>
              <w:top w:val="single" w:sz="4" w:space="0" w:color="000000"/>
              <w:left w:val="single" w:sz="4" w:space="0" w:color="000000"/>
              <w:bottom w:val="single" w:sz="4" w:space="0" w:color="000000"/>
              <w:right w:val="single" w:sz="4" w:space="0" w:color="000000"/>
            </w:tcBorders>
          </w:tcPr>
          <w:p w14:paraId="71095C62"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sz w:val="22"/>
                <w:szCs w:val="22"/>
              </w:rPr>
            </w:pPr>
            <w:r w:rsidRPr="005C7BBE">
              <w:rPr>
                <w:rFonts w:asciiTheme="minorHAnsi" w:hAnsiTheme="minorHAnsi" w:cstheme="minorHAnsi"/>
                <w:sz w:val="22"/>
                <w:szCs w:val="22"/>
              </w:rPr>
              <w:t>AP, I, R</w:t>
            </w:r>
          </w:p>
        </w:tc>
      </w:tr>
      <w:tr w:rsidR="008C40FD" w:rsidRPr="005C7BBE" w14:paraId="42746681" w14:textId="77777777" w:rsidTr="002C6D8B">
        <w:trPr>
          <w:trHeight w:val="23"/>
        </w:trPr>
        <w:tc>
          <w:tcPr>
            <w:tcW w:w="6870" w:type="dxa"/>
            <w:tcBorders>
              <w:top w:val="single" w:sz="4" w:space="0" w:color="000000"/>
              <w:left w:val="single" w:sz="4" w:space="0" w:color="000000"/>
              <w:bottom w:val="single" w:sz="4" w:space="0" w:color="000000"/>
            </w:tcBorders>
          </w:tcPr>
          <w:p w14:paraId="5CB048A2"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sz w:val="22"/>
                <w:szCs w:val="22"/>
              </w:rPr>
            </w:pPr>
            <w:r w:rsidRPr="005C7BBE">
              <w:rPr>
                <w:rFonts w:asciiTheme="minorHAnsi" w:hAnsiTheme="minorHAnsi" w:cstheme="minorHAnsi"/>
                <w:sz w:val="22"/>
                <w:szCs w:val="22"/>
              </w:rPr>
              <w:t xml:space="preserve">Track record of strategic leadership of clinical, academic or research services, especially </w:t>
            </w:r>
            <w:proofErr w:type="gramStart"/>
            <w:r w:rsidRPr="005C7BBE">
              <w:rPr>
                <w:rFonts w:asciiTheme="minorHAnsi" w:hAnsiTheme="minorHAnsi" w:cstheme="minorHAnsi"/>
                <w:sz w:val="22"/>
                <w:szCs w:val="22"/>
              </w:rPr>
              <w:t>with regard to</w:t>
            </w:r>
            <w:proofErr w:type="gramEnd"/>
            <w:r w:rsidRPr="005C7BBE">
              <w:rPr>
                <w:rFonts w:asciiTheme="minorHAnsi" w:hAnsiTheme="minorHAnsi" w:cstheme="minorHAnsi"/>
                <w:sz w:val="22"/>
                <w:szCs w:val="22"/>
              </w:rPr>
              <w:t xml:space="preserve"> the integration of research, clinical practice and teaching to drive new models of care</w:t>
            </w:r>
          </w:p>
        </w:tc>
        <w:tc>
          <w:tcPr>
            <w:tcW w:w="475" w:type="dxa"/>
            <w:tcBorders>
              <w:top w:val="single" w:sz="4" w:space="0" w:color="000000"/>
              <w:left w:val="single" w:sz="4" w:space="0" w:color="000000"/>
              <w:bottom w:val="single" w:sz="4" w:space="0" w:color="000000"/>
            </w:tcBorders>
          </w:tcPr>
          <w:p w14:paraId="71DF6323"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b/>
                <w:sz w:val="22"/>
                <w:szCs w:val="22"/>
              </w:rPr>
            </w:pPr>
            <w:r w:rsidRPr="005C7BBE">
              <w:rPr>
                <w:rFonts w:asciiTheme="minorHAnsi" w:hAnsiTheme="minorHAnsi" w:cstheme="minorHAnsi"/>
                <w:b/>
                <w:sz w:val="22"/>
                <w:szCs w:val="22"/>
              </w:rPr>
              <w:t>x</w:t>
            </w:r>
          </w:p>
        </w:tc>
        <w:tc>
          <w:tcPr>
            <w:tcW w:w="475" w:type="dxa"/>
            <w:tcBorders>
              <w:top w:val="single" w:sz="4" w:space="0" w:color="000000"/>
              <w:left w:val="single" w:sz="4" w:space="0" w:color="000000"/>
              <w:bottom w:val="single" w:sz="4" w:space="0" w:color="000000"/>
            </w:tcBorders>
          </w:tcPr>
          <w:p w14:paraId="21EB3253"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b/>
                <w:sz w:val="22"/>
                <w:szCs w:val="22"/>
              </w:rPr>
            </w:pPr>
          </w:p>
        </w:tc>
        <w:tc>
          <w:tcPr>
            <w:tcW w:w="1822" w:type="dxa"/>
            <w:tcBorders>
              <w:top w:val="single" w:sz="4" w:space="0" w:color="000000"/>
              <w:left w:val="single" w:sz="4" w:space="0" w:color="000000"/>
              <w:bottom w:val="single" w:sz="4" w:space="0" w:color="000000"/>
              <w:right w:val="single" w:sz="4" w:space="0" w:color="000000"/>
            </w:tcBorders>
          </w:tcPr>
          <w:p w14:paraId="56F65053"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sz w:val="22"/>
                <w:szCs w:val="22"/>
              </w:rPr>
            </w:pPr>
            <w:r w:rsidRPr="005C7BBE">
              <w:rPr>
                <w:rFonts w:asciiTheme="minorHAnsi" w:hAnsiTheme="minorHAnsi" w:cstheme="minorHAnsi"/>
                <w:sz w:val="22"/>
                <w:szCs w:val="22"/>
              </w:rPr>
              <w:t>AP, I, R</w:t>
            </w:r>
          </w:p>
        </w:tc>
      </w:tr>
      <w:tr w:rsidR="008C40FD" w:rsidRPr="005C7BBE" w14:paraId="38865266" w14:textId="77777777" w:rsidTr="002C6D8B">
        <w:trPr>
          <w:trHeight w:val="23"/>
        </w:trPr>
        <w:tc>
          <w:tcPr>
            <w:tcW w:w="6870" w:type="dxa"/>
            <w:tcBorders>
              <w:top w:val="single" w:sz="4" w:space="0" w:color="000000"/>
              <w:left w:val="single" w:sz="4" w:space="0" w:color="000000"/>
              <w:bottom w:val="single" w:sz="4" w:space="0" w:color="000000"/>
            </w:tcBorders>
          </w:tcPr>
          <w:p w14:paraId="068D415A"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sz w:val="22"/>
                <w:szCs w:val="22"/>
              </w:rPr>
            </w:pPr>
            <w:r w:rsidRPr="005C7BBE">
              <w:rPr>
                <w:rFonts w:asciiTheme="minorHAnsi" w:hAnsiTheme="minorHAnsi" w:cstheme="minorHAnsi"/>
                <w:sz w:val="22"/>
                <w:szCs w:val="22"/>
              </w:rPr>
              <w:t xml:space="preserve">Capability and confidence to manage the research and academic agenda within the CAG and to establish its credibility as a leader in its field both </w:t>
            </w:r>
            <w:r w:rsidRPr="005C7BBE">
              <w:rPr>
                <w:rFonts w:asciiTheme="minorHAnsi" w:hAnsiTheme="minorHAnsi" w:cstheme="minorHAnsi"/>
                <w:sz w:val="22"/>
                <w:szCs w:val="22"/>
              </w:rPr>
              <w:lastRenderedPageBreak/>
              <w:t>on a national and international platform</w:t>
            </w:r>
          </w:p>
        </w:tc>
        <w:tc>
          <w:tcPr>
            <w:tcW w:w="475" w:type="dxa"/>
            <w:tcBorders>
              <w:top w:val="single" w:sz="4" w:space="0" w:color="000000"/>
              <w:left w:val="single" w:sz="4" w:space="0" w:color="000000"/>
              <w:bottom w:val="single" w:sz="4" w:space="0" w:color="000000"/>
            </w:tcBorders>
          </w:tcPr>
          <w:p w14:paraId="7410CF0B"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b/>
                <w:sz w:val="22"/>
                <w:szCs w:val="22"/>
              </w:rPr>
            </w:pPr>
            <w:r w:rsidRPr="005C7BBE">
              <w:rPr>
                <w:rFonts w:asciiTheme="minorHAnsi" w:hAnsiTheme="minorHAnsi" w:cstheme="minorHAnsi"/>
                <w:b/>
                <w:sz w:val="22"/>
                <w:szCs w:val="22"/>
              </w:rPr>
              <w:lastRenderedPageBreak/>
              <w:t>x</w:t>
            </w:r>
          </w:p>
        </w:tc>
        <w:tc>
          <w:tcPr>
            <w:tcW w:w="475" w:type="dxa"/>
            <w:tcBorders>
              <w:top w:val="single" w:sz="4" w:space="0" w:color="000000"/>
              <w:left w:val="single" w:sz="4" w:space="0" w:color="000000"/>
              <w:bottom w:val="single" w:sz="4" w:space="0" w:color="000000"/>
            </w:tcBorders>
          </w:tcPr>
          <w:p w14:paraId="43E3BF6C"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b/>
                <w:sz w:val="22"/>
                <w:szCs w:val="22"/>
              </w:rPr>
            </w:pPr>
          </w:p>
        </w:tc>
        <w:tc>
          <w:tcPr>
            <w:tcW w:w="1822" w:type="dxa"/>
            <w:tcBorders>
              <w:top w:val="single" w:sz="4" w:space="0" w:color="000000"/>
              <w:left w:val="single" w:sz="4" w:space="0" w:color="000000"/>
              <w:bottom w:val="single" w:sz="4" w:space="0" w:color="000000"/>
              <w:right w:val="single" w:sz="4" w:space="0" w:color="000000"/>
            </w:tcBorders>
          </w:tcPr>
          <w:p w14:paraId="133377C4"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sz w:val="22"/>
                <w:szCs w:val="22"/>
              </w:rPr>
            </w:pPr>
            <w:r w:rsidRPr="005C7BBE">
              <w:rPr>
                <w:rFonts w:asciiTheme="minorHAnsi" w:hAnsiTheme="minorHAnsi" w:cstheme="minorHAnsi"/>
                <w:sz w:val="22"/>
                <w:szCs w:val="22"/>
              </w:rPr>
              <w:t>AP, I, R</w:t>
            </w:r>
          </w:p>
        </w:tc>
      </w:tr>
      <w:tr w:rsidR="008C40FD" w:rsidRPr="005C7BBE" w14:paraId="1E2C1E33" w14:textId="77777777" w:rsidTr="002C6D8B">
        <w:trPr>
          <w:trHeight w:val="23"/>
        </w:trPr>
        <w:tc>
          <w:tcPr>
            <w:tcW w:w="6870" w:type="dxa"/>
            <w:tcBorders>
              <w:top w:val="single" w:sz="4" w:space="0" w:color="000000"/>
              <w:left w:val="single" w:sz="4" w:space="0" w:color="000000"/>
              <w:bottom w:val="single" w:sz="4" w:space="0" w:color="000000"/>
            </w:tcBorders>
          </w:tcPr>
          <w:p w14:paraId="1413F5BD"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sz w:val="22"/>
                <w:szCs w:val="22"/>
              </w:rPr>
            </w:pPr>
            <w:r w:rsidRPr="005C7BBE">
              <w:rPr>
                <w:rFonts w:asciiTheme="minorHAnsi" w:hAnsiTheme="minorHAnsi" w:cstheme="minorHAnsi"/>
                <w:sz w:val="22"/>
                <w:szCs w:val="22"/>
              </w:rPr>
              <w:t>Experience of delivering in a large and complex organisation</w:t>
            </w:r>
          </w:p>
        </w:tc>
        <w:tc>
          <w:tcPr>
            <w:tcW w:w="475" w:type="dxa"/>
            <w:tcBorders>
              <w:top w:val="single" w:sz="4" w:space="0" w:color="000000"/>
              <w:left w:val="single" w:sz="4" w:space="0" w:color="000000"/>
              <w:bottom w:val="single" w:sz="4" w:space="0" w:color="000000"/>
            </w:tcBorders>
          </w:tcPr>
          <w:p w14:paraId="5CC70F9A"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b/>
                <w:sz w:val="22"/>
                <w:szCs w:val="22"/>
              </w:rPr>
            </w:pPr>
            <w:r w:rsidRPr="005C7BBE">
              <w:rPr>
                <w:rFonts w:asciiTheme="minorHAnsi" w:hAnsiTheme="minorHAnsi" w:cstheme="minorHAnsi"/>
                <w:b/>
                <w:sz w:val="22"/>
                <w:szCs w:val="22"/>
              </w:rPr>
              <w:t>x</w:t>
            </w:r>
          </w:p>
        </w:tc>
        <w:tc>
          <w:tcPr>
            <w:tcW w:w="475" w:type="dxa"/>
            <w:tcBorders>
              <w:top w:val="single" w:sz="4" w:space="0" w:color="000000"/>
              <w:left w:val="single" w:sz="4" w:space="0" w:color="000000"/>
              <w:bottom w:val="single" w:sz="4" w:space="0" w:color="000000"/>
            </w:tcBorders>
          </w:tcPr>
          <w:p w14:paraId="5BAE6CC6"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b/>
                <w:sz w:val="22"/>
                <w:szCs w:val="22"/>
              </w:rPr>
            </w:pPr>
          </w:p>
        </w:tc>
        <w:tc>
          <w:tcPr>
            <w:tcW w:w="1822" w:type="dxa"/>
            <w:tcBorders>
              <w:top w:val="single" w:sz="4" w:space="0" w:color="000000"/>
              <w:left w:val="single" w:sz="4" w:space="0" w:color="000000"/>
              <w:bottom w:val="single" w:sz="4" w:space="0" w:color="000000"/>
              <w:right w:val="single" w:sz="4" w:space="0" w:color="000000"/>
            </w:tcBorders>
          </w:tcPr>
          <w:p w14:paraId="4D8FBC00"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sz w:val="22"/>
                <w:szCs w:val="22"/>
              </w:rPr>
            </w:pPr>
            <w:r w:rsidRPr="005C7BBE">
              <w:rPr>
                <w:rFonts w:asciiTheme="minorHAnsi" w:hAnsiTheme="minorHAnsi" w:cstheme="minorHAnsi"/>
                <w:sz w:val="22"/>
                <w:szCs w:val="22"/>
              </w:rPr>
              <w:t>AP, I, R</w:t>
            </w:r>
          </w:p>
        </w:tc>
      </w:tr>
      <w:tr w:rsidR="008C40FD" w:rsidRPr="005C7BBE" w14:paraId="2E683898" w14:textId="77777777" w:rsidTr="002C6D8B">
        <w:trPr>
          <w:trHeight w:val="23"/>
        </w:trPr>
        <w:tc>
          <w:tcPr>
            <w:tcW w:w="6870" w:type="dxa"/>
            <w:tcBorders>
              <w:top w:val="single" w:sz="4" w:space="0" w:color="000000"/>
              <w:left w:val="single" w:sz="4" w:space="0" w:color="000000"/>
              <w:bottom w:val="single" w:sz="4" w:space="0" w:color="000000"/>
            </w:tcBorders>
          </w:tcPr>
          <w:p w14:paraId="1D8F47F9"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sz w:val="22"/>
                <w:szCs w:val="22"/>
              </w:rPr>
            </w:pPr>
            <w:r w:rsidRPr="005C7BBE">
              <w:rPr>
                <w:rFonts w:asciiTheme="minorHAnsi" w:hAnsiTheme="minorHAnsi" w:cstheme="minorHAnsi"/>
                <w:sz w:val="22"/>
                <w:szCs w:val="22"/>
              </w:rPr>
              <w:t>Evidence of contribution to effective clinical audit and clinical risk management.</w:t>
            </w:r>
          </w:p>
        </w:tc>
        <w:tc>
          <w:tcPr>
            <w:tcW w:w="475" w:type="dxa"/>
            <w:tcBorders>
              <w:top w:val="single" w:sz="4" w:space="0" w:color="000000"/>
              <w:left w:val="single" w:sz="4" w:space="0" w:color="000000"/>
              <w:bottom w:val="single" w:sz="4" w:space="0" w:color="000000"/>
            </w:tcBorders>
          </w:tcPr>
          <w:p w14:paraId="1CC8CCD6"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b/>
                <w:sz w:val="22"/>
                <w:szCs w:val="22"/>
              </w:rPr>
            </w:pPr>
            <w:r w:rsidRPr="005C7BBE">
              <w:rPr>
                <w:rFonts w:asciiTheme="minorHAnsi" w:hAnsiTheme="minorHAnsi" w:cstheme="minorHAnsi"/>
                <w:b/>
                <w:sz w:val="22"/>
                <w:szCs w:val="22"/>
              </w:rPr>
              <w:t>X</w:t>
            </w:r>
          </w:p>
        </w:tc>
        <w:tc>
          <w:tcPr>
            <w:tcW w:w="475" w:type="dxa"/>
            <w:tcBorders>
              <w:top w:val="single" w:sz="4" w:space="0" w:color="000000"/>
              <w:left w:val="single" w:sz="4" w:space="0" w:color="000000"/>
              <w:bottom w:val="single" w:sz="4" w:space="0" w:color="000000"/>
            </w:tcBorders>
          </w:tcPr>
          <w:p w14:paraId="5E66FC1E"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b/>
                <w:sz w:val="22"/>
                <w:szCs w:val="22"/>
              </w:rPr>
            </w:pPr>
          </w:p>
        </w:tc>
        <w:tc>
          <w:tcPr>
            <w:tcW w:w="1822" w:type="dxa"/>
            <w:tcBorders>
              <w:top w:val="single" w:sz="4" w:space="0" w:color="000000"/>
              <w:left w:val="single" w:sz="4" w:space="0" w:color="000000"/>
              <w:bottom w:val="single" w:sz="4" w:space="0" w:color="000000"/>
              <w:right w:val="single" w:sz="4" w:space="0" w:color="000000"/>
            </w:tcBorders>
          </w:tcPr>
          <w:p w14:paraId="2FE2E497"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sz w:val="22"/>
                <w:szCs w:val="22"/>
              </w:rPr>
            </w:pPr>
            <w:r w:rsidRPr="005C7BBE">
              <w:rPr>
                <w:rFonts w:asciiTheme="minorHAnsi" w:hAnsiTheme="minorHAnsi" w:cstheme="minorHAnsi"/>
                <w:sz w:val="22"/>
                <w:szCs w:val="22"/>
              </w:rPr>
              <w:t>AP, I, R</w:t>
            </w:r>
          </w:p>
        </w:tc>
      </w:tr>
      <w:tr w:rsidR="008C40FD" w:rsidRPr="005C7BBE" w14:paraId="0B69422E" w14:textId="77777777" w:rsidTr="002C6D8B">
        <w:trPr>
          <w:trHeight w:val="23"/>
        </w:trPr>
        <w:tc>
          <w:tcPr>
            <w:tcW w:w="6870" w:type="dxa"/>
            <w:tcBorders>
              <w:top w:val="single" w:sz="4" w:space="0" w:color="000000"/>
              <w:left w:val="single" w:sz="4" w:space="0" w:color="000000"/>
              <w:bottom w:val="single" w:sz="4" w:space="0" w:color="000000"/>
            </w:tcBorders>
          </w:tcPr>
          <w:p w14:paraId="6F4FDA7C"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sz w:val="22"/>
                <w:szCs w:val="22"/>
              </w:rPr>
            </w:pPr>
            <w:r w:rsidRPr="005C7BBE">
              <w:rPr>
                <w:rFonts w:asciiTheme="minorHAnsi" w:hAnsiTheme="minorHAnsi" w:cstheme="minorHAnsi"/>
                <w:sz w:val="22"/>
                <w:szCs w:val="22"/>
              </w:rPr>
              <w:t xml:space="preserve">Experience of recruiting, </w:t>
            </w:r>
            <w:proofErr w:type="gramStart"/>
            <w:r w:rsidRPr="005C7BBE">
              <w:rPr>
                <w:rFonts w:asciiTheme="minorHAnsi" w:hAnsiTheme="minorHAnsi" w:cstheme="minorHAnsi"/>
                <w:sz w:val="22"/>
                <w:szCs w:val="22"/>
              </w:rPr>
              <w:t>leading</w:t>
            </w:r>
            <w:proofErr w:type="gramEnd"/>
            <w:r w:rsidRPr="005C7BBE">
              <w:rPr>
                <w:rFonts w:asciiTheme="minorHAnsi" w:hAnsiTheme="minorHAnsi" w:cstheme="minorHAnsi"/>
                <w:sz w:val="22"/>
                <w:szCs w:val="22"/>
              </w:rPr>
              <w:t xml:space="preserve"> and managing teams, across multi-disciplinary groups</w:t>
            </w:r>
          </w:p>
        </w:tc>
        <w:tc>
          <w:tcPr>
            <w:tcW w:w="475" w:type="dxa"/>
            <w:tcBorders>
              <w:top w:val="single" w:sz="4" w:space="0" w:color="000000"/>
              <w:left w:val="single" w:sz="4" w:space="0" w:color="000000"/>
              <w:bottom w:val="single" w:sz="4" w:space="0" w:color="000000"/>
            </w:tcBorders>
          </w:tcPr>
          <w:p w14:paraId="657DBAE2"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b/>
                <w:sz w:val="22"/>
                <w:szCs w:val="22"/>
              </w:rPr>
            </w:pPr>
            <w:r w:rsidRPr="005C7BBE">
              <w:rPr>
                <w:rFonts w:asciiTheme="minorHAnsi" w:hAnsiTheme="minorHAnsi" w:cstheme="minorHAnsi"/>
                <w:b/>
                <w:sz w:val="22"/>
                <w:szCs w:val="22"/>
              </w:rPr>
              <w:t>x</w:t>
            </w:r>
          </w:p>
        </w:tc>
        <w:tc>
          <w:tcPr>
            <w:tcW w:w="475" w:type="dxa"/>
            <w:tcBorders>
              <w:top w:val="single" w:sz="4" w:space="0" w:color="000000"/>
              <w:left w:val="single" w:sz="4" w:space="0" w:color="000000"/>
              <w:bottom w:val="single" w:sz="4" w:space="0" w:color="000000"/>
            </w:tcBorders>
          </w:tcPr>
          <w:p w14:paraId="2377696A"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b/>
                <w:sz w:val="22"/>
                <w:szCs w:val="22"/>
              </w:rPr>
            </w:pPr>
          </w:p>
        </w:tc>
        <w:tc>
          <w:tcPr>
            <w:tcW w:w="1822" w:type="dxa"/>
            <w:tcBorders>
              <w:top w:val="single" w:sz="4" w:space="0" w:color="000000"/>
              <w:left w:val="single" w:sz="4" w:space="0" w:color="000000"/>
              <w:bottom w:val="single" w:sz="4" w:space="0" w:color="000000"/>
              <w:right w:val="single" w:sz="4" w:space="0" w:color="000000"/>
            </w:tcBorders>
          </w:tcPr>
          <w:p w14:paraId="3713BDE8"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sz w:val="22"/>
                <w:szCs w:val="22"/>
              </w:rPr>
            </w:pPr>
            <w:r w:rsidRPr="005C7BBE">
              <w:rPr>
                <w:rFonts w:asciiTheme="minorHAnsi" w:hAnsiTheme="minorHAnsi" w:cstheme="minorHAnsi"/>
                <w:sz w:val="22"/>
                <w:szCs w:val="22"/>
              </w:rPr>
              <w:t>AP, I, R</w:t>
            </w:r>
          </w:p>
        </w:tc>
      </w:tr>
      <w:tr w:rsidR="008C40FD" w:rsidRPr="005C7BBE" w14:paraId="49C250E1" w14:textId="77777777" w:rsidTr="002C6D8B">
        <w:trPr>
          <w:trHeight w:val="23"/>
        </w:trPr>
        <w:tc>
          <w:tcPr>
            <w:tcW w:w="6870" w:type="dxa"/>
            <w:tcBorders>
              <w:top w:val="single" w:sz="4" w:space="0" w:color="000000"/>
              <w:left w:val="single" w:sz="4" w:space="0" w:color="000000"/>
              <w:bottom w:val="single" w:sz="4" w:space="0" w:color="000000"/>
            </w:tcBorders>
          </w:tcPr>
          <w:p w14:paraId="601C8A78"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b/>
                <w:sz w:val="22"/>
                <w:szCs w:val="22"/>
              </w:rPr>
            </w:pPr>
            <w:r w:rsidRPr="005C7BBE">
              <w:rPr>
                <w:rFonts w:asciiTheme="minorHAnsi" w:hAnsiTheme="minorHAnsi" w:cstheme="minorHAnsi"/>
                <w:b/>
                <w:sz w:val="22"/>
                <w:szCs w:val="22"/>
              </w:rPr>
              <w:t>Personal characteristics/other requirements</w:t>
            </w:r>
          </w:p>
        </w:tc>
        <w:tc>
          <w:tcPr>
            <w:tcW w:w="475" w:type="dxa"/>
            <w:tcBorders>
              <w:top w:val="single" w:sz="4" w:space="0" w:color="000000"/>
              <w:bottom w:val="single" w:sz="4" w:space="0" w:color="000000"/>
            </w:tcBorders>
          </w:tcPr>
          <w:p w14:paraId="41F8FA6E"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b/>
                <w:sz w:val="22"/>
                <w:szCs w:val="22"/>
              </w:rPr>
            </w:pPr>
          </w:p>
        </w:tc>
        <w:tc>
          <w:tcPr>
            <w:tcW w:w="475" w:type="dxa"/>
            <w:tcBorders>
              <w:top w:val="single" w:sz="4" w:space="0" w:color="000000"/>
              <w:bottom w:val="single" w:sz="4" w:space="0" w:color="000000"/>
            </w:tcBorders>
          </w:tcPr>
          <w:p w14:paraId="07AC29D4"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b/>
                <w:sz w:val="22"/>
                <w:szCs w:val="22"/>
              </w:rPr>
            </w:pPr>
          </w:p>
        </w:tc>
        <w:tc>
          <w:tcPr>
            <w:tcW w:w="1822" w:type="dxa"/>
            <w:tcBorders>
              <w:top w:val="single" w:sz="4" w:space="0" w:color="000000"/>
              <w:bottom w:val="single" w:sz="4" w:space="0" w:color="000000"/>
              <w:right w:val="single" w:sz="4" w:space="0" w:color="000000"/>
            </w:tcBorders>
          </w:tcPr>
          <w:p w14:paraId="72CD51A6"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sz w:val="22"/>
                <w:szCs w:val="22"/>
              </w:rPr>
            </w:pPr>
          </w:p>
        </w:tc>
      </w:tr>
      <w:tr w:rsidR="008C40FD" w:rsidRPr="005C7BBE" w14:paraId="4181D104" w14:textId="77777777" w:rsidTr="002C6D8B">
        <w:trPr>
          <w:trHeight w:val="23"/>
        </w:trPr>
        <w:tc>
          <w:tcPr>
            <w:tcW w:w="6870" w:type="dxa"/>
            <w:tcBorders>
              <w:top w:val="single" w:sz="4" w:space="0" w:color="000000"/>
              <w:left w:val="single" w:sz="4" w:space="0" w:color="000000"/>
              <w:bottom w:val="single" w:sz="4" w:space="0" w:color="000000"/>
            </w:tcBorders>
          </w:tcPr>
          <w:p w14:paraId="3EA5A014"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sz w:val="22"/>
                <w:szCs w:val="22"/>
              </w:rPr>
            </w:pPr>
            <w:r w:rsidRPr="005C7BBE">
              <w:rPr>
                <w:rFonts w:asciiTheme="minorHAnsi" w:hAnsiTheme="minorHAnsi" w:cstheme="minorHAnsi"/>
                <w:sz w:val="22"/>
                <w:szCs w:val="22"/>
              </w:rPr>
              <w:t>Ability to work collaboratively with academic, research, clinical and NHS managerial colleagues</w:t>
            </w:r>
          </w:p>
        </w:tc>
        <w:tc>
          <w:tcPr>
            <w:tcW w:w="475" w:type="dxa"/>
            <w:tcBorders>
              <w:top w:val="single" w:sz="4" w:space="0" w:color="000000"/>
              <w:left w:val="single" w:sz="4" w:space="0" w:color="000000"/>
              <w:bottom w:val="single" w:sz="4" w:space="0" w:color="000000"/>
            </w:tcBorders>
          </w:tcPr>
          <w:p w14:paraId="72FAFF05"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b/>
                <w:sz w:val="22"/>
                <w:szCs w:val="22"/>
              </w:rPr>
            </w:pPr>
            <w:r w:rsidRPr="005C7BBE">
              <w:rPr>
                <w:rFonts w:asciiTheme="minorHAnsi" w:hAnsiTheme="minorHAnsi" w:cstheme="minorHAnsi"/>
                <w:b/>
                <w:sz w:val="22"/>
                <w:szCs w:val="22"/>
              </w:rPr>
              <w:t>x</w:t>
            </w:r>
          </w:p>
        </w:tc>
        <w:tc>
          <w:tcPr>
            <w:tcW w:w="475" w:type="dxa"/>
            <w:tcBorders>
              <w:top w:val="single" w:sz="4" w:space="0" w:color="000000"/>
              <w:left w:val="single" w:sz="4" w:space="0" w:color="000000"/>
              <w:bottom w:val="single" w:sz="4" w:space="0" w:color="000000"/>
            </w:tcBorders>
          </w:tcPr>
          <w:p w14:paraId="22166844"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b/>
                <w:sz w:val="22"/>
                <w:szCs w:val="22"/>
              </w:rPr>
            </w:pPr>
          </w:p>
        </w:tc>
        <w:tc>
          <w:tcPr>
            <w:tcW w:w="1822" w:type="dxa"/>
            <w:tcBorders>
              <w:top w:val="single" w:sz="4" w:space="0" w:color="000000"/>
              <w:left w:val="single" w:sz="4" w:space="0" w:color="000000"/>
              <w:bottom w:val="single" w:sz="4" w:space="0" w:color="000000"/>
              <w:right w:val="single" w:sz="4" w:space="0" w:color="000000"/>
            </w:tcBorders>
          </w:tcPr>
          <w:p w14:paraId="50AABF82"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sz w:val="22"/>
                <w:szCs w:val="22"/>
              </w:rPr>
            </w:pPr>
            <w:r w:rsidRPr="005C7BBE">
              <w:rPr>
                <w:rFonts w:asciiTheme="minorHAnsi" w:hAnsiTheme="minorHAnsi" w:cstheme="minorHAnsi"/>
                <w:sz w:val="22"/>
                <w:szCs w:val="22"/>
              </w:rPr>
              <w:t>AP, I, R</w:t>
            </w:r>
          </w:p>
        </w:tc>
      </w:tr>
      <w:tr w:rsidR="008C40FD" w:rsidRPr="005C7BBE" w14:paraId="5F32E096" w14:textId="77777777" w:rsidTr="002C6D8B">
        <w:trPr>
          <w:trHeight w:val="23"/>
        </w:trPr>
        <w:tc>
          <w:tcPr>
            <w:tcW w:w="6870" w:type="dxa"/>
            <w:tcBorders>
              <w:top w:val="single" w:sz="4" w:space="0" w:color="000000"/>
              <w:left w:val="single" w:sz="4" w:space="0" w:color="000000"/>
              <w:bottom w:val="single" w:sz="4" w:space="0" w:color="000000"/>
            </w:tcBorders>
          </w:tcPr>
          <w:p w14:paraId="2C3C6AC9"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sz w:val="22"/>
                <w:szCs w:val="22"/>
              </w:rPr>
            </w:pPr>
            <w:r w:rsidRPr="005C7BBE">
              <w:rPr>
                <w:rFonts w:asciiTheme="minorHAnsi" w:hAnsiTheme="minorHAnsi" w:cstheme="minorHAnsi"/>
                <w:sz w:val="22"/>
                <w:szCs w:val="22"/>
              </w:rPr>
              <w:t>Demonstrate KHP values through behaviours</w:t>
            </w:r>
          </w:p>
        </w:tc>
        <w:tc>
          <w:tcPr>
            <w:tcW w:w="475" w:type="dxa"/>
            <w:tcBorders>
              <w:top w:val="single" w:sz="4" w:space="0" w:color="000000"/>
              <w:left w:val="single" w:sz="4" w:space="0" w:color="000000"/>
              <w:bottom w:val="single" w:sz="4" w:space="0" w:color="000000"/>
            </w:tcBorders>
          </w:tcPr>
          <w:p w14:paraId="24D95CD0"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b/>
                <w:sz w:val="22"/>
                <w:szCs w:val="22"/>
              </w:rPr>
            </w:pPr>
            <w:r w:rsidRPr="005C7BBE">
              <w:rPr>
                <w:rFonts w:asciiTheme="minorHAnsi" w:hAnsiTheme="minorHAnsi" w:cstheme="minorHAnsi"/>
                <w:b/>
                <w:sz w:val="22"/>
                <w:szCs w:val="22"/>
              </w:rPr>
              <w:t>x</w:t>
            </w:r>
          </w:p>
        </w:tc>
        <w:tc>
          <w:tcPr>
            <w:tcW w:w="475" w:type="dxa"/>
            <w:tcBorders>
              <w:top w:val="single" w:sz="4" w:space="0" w:color="000000"/>
              <w:left w:val="single" w:sz="4" w:space="0" w:color="000000"/>
              <w:bottom w:val="single" w:sz="4" w:space="0" w:color="000000"/>
            </w:tcBorders>
          </w:tcPr>
          <w:p w14:paraId="41CA6F74"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b/>
                <w:sz w:val="22"/>
                <w:szCs w:val="22"/>
              </w:rPr>
            </w:pPr>
          </w:p>
        </w:tc>
        <w:tc>
          <w:tcPr>
            <w:tcW w:w="1822" w:type="dxa"/>
            <w:tcBorders>
              <w:top w:val="single" w:sz="4" w:space="0" w:color="000000"/>
              <w:left w:val="single" w:sz="4" w:space="0" w:color="000000"/>
              <w:bottom w:val="single" w:sz="4" w:space="0" w:color="000000"/>
              <w:right w:val="single" w:sz="4" w:space="0" w:color="000000"/>
            </w:tcBorders>
          </w:tcPr>
          <w:p w14:paraId="0E229175"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sz w:val="22"/>
                <w:szCs w:val="22"/>
              </w:rPr>
            </w:pPr>
          </w:p>
        </w:tc>
      </w:tr>
      <w:tr w:rsidR="008C40FD" w:rsidRPr="005C7BBE" w14:paraId="4B72B3DB" w14:textId="77777777" w:rsidTr="002C6D8B">
        <w:trPr>
          <w:trHeight w:val="23"/>
        </w:trPr>
        <w:tc>
          <w:tcPr>
            <w:tcW w:w="6870" w:type="dxa"/>
            <w:tcBorders>
              <w:top w:val="single" w:sz="4" w:space="0" w:color="000000"/>
              <w:left w:val="single" w:sz="4" w:space="0" w:color="000000"/>
              <w:bottom w:val="single" w:sz="4" w:space="0" w:color="000000"/>
            </w:tcBorders>
          </w:tcPr>
          <w:p w14:paraId="3DDEC557"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sz w:val="22"/>
                <w:szCs w:val="22"/>
              </w:rPr>
            </w:pPr>
            <w:r w:rsidRPr="005C7BBE">
              <w:rPr>
                <w:rFonts w:asciiTheme="minorHAnsi" w:hAnsiTheme="minorHAnsi" w:cstheme="minorHAnsi"/>
                <w:sz w:val="22"/>
                <w:szCs w:val="22"/>
              </w:rPr>
              <w:t>Demonstrate self-awareness and self-management</w:t>
            </w:r>
          </w:p>
        </w:tc>
        <w:tc>
          <w:tcPr>
            <w:tcW w:w="475" w:type="dxa"/>
            <w:tcBorders>
              <w:top w:val="single" w:sz="4" w:space="0" w:color="000000"/>
              <w:left w:val="single" w:sz="4" w:space="0" w:color="000000"/>
              <w:bottom w:val="single" w:sz="4" w:space="0" w:color="000000"/>
            </w:tcBorders>
          </w:tcPr>
          <w:p w14:paraId="26457532"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b/>
                <w:sz w:val="22"/>
                <w:szCs w:val="22"/>
              </w:rPr>
            </w:pPr>
            <w:r w:rsidRPr="005C7BBE">
              <w:rPr>
                <w:rFonts w:asciiTheme="minorHAnsi" w:hAnsiTheme="minorHAnsi" w:cstheme="minorHAnsi"/>
                <w:b/>
                <w:sz w:val="22"/>
                <w:szCs w:val="22"/>
              </w:rPr>
              <w:t>x</w:t>
            </w:r>
          </w:p>
        </w:tc>
        <w:tc>
          <w:tcPr>
            <w:tcW w:w="475" w:type="dxa"/>
            <w:tcBorders>
              <w:top w:val="single" w:sz="4" w:space="0" w:color="000000"/>
              <w:left w:val="single" w:sz="4" w:space="0" w:color="000000"/>
              <w:bottom w:val="single" w:sz="4" w:space="0" w:color="000000"/>
            </w:tcBorders>
          </w:tcPr>
          <w:p w14:paraId="51ADC9CB"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b/>
                <w:sz w:val="22"/>
                <w:szCs w:val="22"/>
              </w:rPr>
            </w:pPr>
          </w:p>
        </w:tc>
        <w:tc>
          <w:tcPr>
            <w:tcW w:w="1822" w:type="dxa"/>
            <w:tcBorders>
              <w:top w:val="single" w:sz="4" w:space="0" w:color="000000"/>
              <w:left w:val="single" w:sz="4" w:space="0" w:color="000000"/>
              <w:bottom w:val="single" w:sz="4" w:space="0" w:color="000000"/>
              <w:right w:val="single" w:sz="4" w:space="0" w:color="000000"/>
            </w:tcBorders>
          </w:tcPr>
          <w:p w14:paraId="1323474B"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sz w:val="22"/>
                <w:szCs w:val="22"/>
              </w:rPr>
            </w:pPr>
          </w:p>
        </w:tc>
      </w:tr>
      <w:tr w:rsidR="008C40FD" w:rsidRPr="005C7BBE" w14:paraId="573C2A3F" w14:textId="77777777" w:rsidTr="002C6D8B">
        <w:trPr>
          <w:trHeight w:val="23"/>
        </w:trPr>
        <w:tc>
          <w:tcPr>
            <w:tcW w:w="6870" w:type="dxa"/>
            <w:tcBorders>
              <w:top w:val="single" w:sz="4" w:space="0" w:color="000000"/>
              <w:left w:val="single" w:sz="4" w:space="0" w:color="000000"/>
              <w:bottom w:val="single" w:sz="4" w:space="0" w:color="000000"/>
            </w:tcBorders>
          </w:tcPr>
          <w:p w14:paraId="0A6AA776"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sz w:val="22"/>
                <w:szCs w:val="22"/>
              </w:rPr>
            </w:pPr>
            <w:r w:rsidRPr="005C7BBE">
              <w:rPr>
                <w:rFonts w:asciiTheme="minorHAnsi" w:hAnsiTheme="minorHAnsi" w:cstheme="minorHAnsi"/>
                <w:sz w:val="22"/>
                <w:szCs w:val="22"/>
              </w:rPr>
              <w:t>Demonstrate understanding and skills required in shared leadership roles</w:t>
            </w:r>
          </w:p>
        </w:tc>
        <w:tc>
          <w:tcPr>
            <w:tcW w:w="475" w:type="dxa"/>
            <w:tcBorders>
              <w:top w:val="single" w:sz="4" w:space="0" w:color="000000"/>
              <w:left w:val="single" w:sz="4" w:space="0" w:color="000000"/>
              <w:bottom w:val="single" w:sz="4" w:space="0" w:color="000000"/>
            </w:tcBorders>
          </w:tcPr>
          <w:p w14:paraId="38A7179C"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b/>
                <w:sz w:val="22"/>
                <w:szCs w:val="22"/>
              </w:rPr>
            </w:pPr>
            <w:r w:rsidRPr="005C7BBE">
              <w:rPr>
                <w:rFonts w:asciiTheme="minorHAnsi" w:hAnsiTheme="minorHAnsi" w:cstheme="minorHAnsi"/>
                <w:b/>
                <w:sz w:val="22"/>
                <w:szCs w:val="22"/>
              </w:rPr>
              <w:t>x</w:t>
            </w:r>
          </w:p>
        </w:tc>
        <w:tc>
          <w:tcPr>
            <w:tcW w:w="475" w:type="dxa"/>
            <w:tcBorders>
              <w:top w:val="single" w:sz="4" w:space="0" w:color="000000"/>
              <w:left w:val="single" w:sz="4" w:space="0" w:color="000000"/>
              <w:bottom w:val="single" w:sz="4" w:space="0" w:color="000000"/>
            </w:tcBorders>
          </w:tcPr>
          <w:p w14:paraId="7D4188EB"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b/>
                <w:sz w:val="22"/>
                <w:szCs w:val="22"/>
              </w:rPr>
            </w:pPr>
          </w:p>
        </w:tc>
        <w:tc>
          <w:tcPr>
            <w:tcW w:w="1822" w:type="dxa"/>
            <w:tcBorders>
              <w:top w:val="single" w:sz="4" w:space="0" w:color="000000"/>
              <w:left w:val="single" w:sz="4" w:space="0" w:color="000000"/>
              <w:bottom w:val="single" w:sz="4" w:space="0" w:color="000000"/>
              <w:right w:val="single" w:sz="4" w:space="0" w:color="000000"/>
            </w:tcBorders>
          </w:tcPr>
          <w:p w14:paraId="562EA9FD"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sz w:val="22"/>
                <w:szCs w:val="22"/>
              </w:rPr>
            </w:pPr>
          </w:p>
        </w:tc>
      </w:tr>
      <w:tr w:rsidR="008C40FD" w:rsidRPr="005C7BBE" w14:paraId="6877FFE2" w14:textId="77777777" w:rsidTr="002C6D8B">
        <w:trPr>
          <w:trHeight w:val="23"/>
        </w:trPr>
        <w:tc>
          <w:tcPr>
            <w:tcW w:w="6870" w:type="dxa"/>
            <w:tcBorders>
              <w:top w:val="single" w:sz="4" w:space="0" w:color="000000"/>
              <w:left w:val="single" w:sz="4" w:space="0" w:color="000000"/>
              <w:bottom w:val="single" w:sz="4" w:space="0" w:color="000000"/>
            </w:tcBorders>
          </w:tcPr>
          <w:p w14:paraId="3A2D9CD6"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sz w:val="22"/>
                <w:szCs w:val="22"/>
              </w:rPr>
            </w:pPr>
            <w:r w:rsidRPr="005C7BBE">
              <w:rPr>
                <w:rFonts w:asciiTheme="minorHAnsi" w:hAnsiTheme="minorHAnsi" w:cstheme="minorHAnsi"/>
                <w:sz w:val="22"/>
                <w:szCs w:val="22"/>
              </w:rPr>
              <w:t xml:space="preserve">Demonstrate ability to flex leadership style and approach to help achieve the </w:t>
            </w:r>
            <w:proofErr w:type="gramStart"/>
            <w:r w:rsidRPr="005C7BBE">
              <w:rPr>
                <w:rFonts w:asciiTheme="minorHAnsi" w:hAnsiTheme="minorHAnsi" w:cstheme="minorHAnsi"/>
                <w:sz w:val="22"/>
                <w:szCs w:val="22"/>
              </w:rPr>
              <w:t>best  collective</w:t>
            </w:r>
            <w:proofErr w:type="gramEnd"/>
            <w:r w:rsidRPr="005C7BBE">
              <w:rPr>
                <w:rFonts w:asciiTheme="minorHAnsi" w:hAnsiTheme="minorHAnsi" w:cstheme="minorHAnsi"/>
                <w:sz w:val="22"/>
                <w:szCs w:val="22"/>
              </w:rPr>
              <w:t xml:space="preserve"> results</w:t>
            </w:r>
          </w:p>
        </w:tc>
        <w:tc>
          <w:tcPr>
            <w:tcW w:w="475" w:type="dxa"/>
            <w:tcBorders>
              <w:top w:val="single" w:sz="4" w:space="0" w:color="000000"/>
              <w:left w:val="single" w:sz="4" w:space="0" w:color="000000"/>
              <w:bottom w:val="single" w:sz="4" w:space="0" w:color="000000"/>
            </w:tcBorders>
          </w:tcPr>
          <w:p w14:paraId="02E69171"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b/>
                <w:sz w:val="22"/>
                <w:szCs w:val="22"/>
              </w:rPr>
            </w:pPr>
            <w:r w:rsidRPr="005C7BBE">
              <w:rPr>
                <w:rFonts w:asciiTheme="minorHAnsi" w:hAnsiTheme="minorHAnsi" w:cstheme="minorHAnsi"/>
                <w:b/>
                <w:sz w:val="22"/>
                <w:szCs w:val="22"/>
              </w:rPr>
              <w:t>x</w:t>
            </w:r>
          </w:p>
        </w:tc>
        <w:tc>
          <w:tcPr>
            <w:tcW w:w="475" w:type="dxa"/>
            <w:tcBorders>
              <w:top w:val="single" w:sz="4" w:space="0" w:color="000000"/>
              <w:left w:val="single" w:sz="4" w:space="0" w:color="000000"/>
              <w:bottom w:val="single" w:sz="4" w:space="0" w:color="000000"/>
            </w:tcBorders>
          </w:tcPr>
          <w:p w14:paraId="62664B67"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b/>
                <w:sz w:val="22"/>
                <w:szCs w:val="22"/>
              </w:rPr>
            </w:pPr>
          </w:p>
        </w:tc>
        <w:tc>
          <w:tcPr>
            <w:tcW w:w="1822" w:type="dxa"/>
            <w:tcBorders>
              <w:top w:val="single" w:sz="4" w:space="0" w:color="000000"/>
              <w:left w:val="single" w:sz="4" w:space="0" w:color="000000"/>
              <w:bottom w:val="single" w:sz="4" w:space="0" w:color="000000"/>
              <w:right w:val="single" w:sz="4" w:space="0" w:color="000000"/>
            </w:tcBorders>
          </w:tcPr>
          <w:p w14:paraId="0967A6D5"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sz w:val="22"/>
                <w:szCs w:val="22"/>
              </w:rPr>
            </w:pPr>
          </w:p>
        </w:tc>
      </w:tr>
      <w:tr w:rsidR="008C40FD" w:rsidRPr="005C7BBE" w14:paraId="13A371FD" w14:textId="77777777" w:rsidTr="002C6D8B">
        <w:trPr>
          <w:trHeight w:val="23"/>
        </w:trPr>
        <w:tc>
          <w:tcPr>
            <w:tcW w:w="6870" w:type="dxa"/>
            <w:tcBorders>
              <w:top w:val="single" w:sz="4" w:space="0" w:color="000000"/>
              <w:left w:val="single" w:sz="4" w:space="0" w:color="000000"/>
              <w:bottom w:val="single" w:sz="4" w:space="0" w:color="000000"/>
            </w:tcBorders>
          </w:tcPr>
          <w:p w14:paraId="5EA07E61"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sz w:val="22"/>
                <w:szCs w:val="22"/>
              </w:rPr>
            </w:pPr>
            <w:r w:rsidRPr="005C7BBE">
              <w:rPr>
                <w:rFonts w:asciiTheme="minorHAnsi" w:hAnsiTheme="minorHAnsi" w:cstheme="minorHAnsi"/>
                <w:sz w:val="22"/>
                <w:szCs w:val="22"/>
              </w:rPr>
              <w:t>Demonstrate skills in working creatively with difference and conflict</w:t>
            </w:r>
          </w:p>
        </w:tc>
        <w:tc>
          <w:tcPr>
            <w:tcW w:w="475" w:type="dxa"/>
            <w:tcBorders>
              <w:top w:val="single" w:sz="4" w:space="0" w:color="000000"/>
              <w:left w:val="single" w:sz="4" w:space="0" w:color="000000"/>
              <w:bottom w:val="single" w:sz="4" w:space="0" w:color="000000"/>
            </w:tcBorders>
          </w:tcPr>
          <w:p w14:paraId="4E1D440D"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b/>
                <w:sz w:val="22"/>
                <w:szCs w:val="22"/>
              </w:rPr>
            </w:pPr>
            <w:r w:rsidRPr="005C7BBE">
              <w:rPr>
                <w:rFonts w:asciiTheme="minorHAnsi" w:hAnsiTheme="minorHAnsi" w:cstheme="minorHAnsi"/>
                <w:b/>
                <w:sz w:val="22"/>
                <w:szCs w:val="22"/>
              </w:rPr>
              <w:t>x</w:t>
            </w:r>
          </w:p>
        </w:tc>
        <w:tc>
          <w:tcPr>
            <w:tcW w:w="475" w:type="dxa"/>
            <w:tcBorders>
              <w:top w:val="single" w:sz="4" w:space="0" w:color="000000"/>
              <w:left w:val="single" w:sz="4" w:space="0" w:color="000000"/>
              <w:bottom w:val="single" w:sz="4" w:space="0" w:color="000000"/>
            </w:tcBorders>
          </w:tcPr>
          <w:p w14:paraId="53C88761"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b/>
                <w:sz w:val="22"/>
                <w:szCs w:val="22"/>
              </w:rPr>
            </w:pPr>
          </w:p>
        </w:tc>
        <w:tc>
          <w:tcPr>
            <w:tcW w:w="1822" w:type="dxa"/>
            <w:tcBorders>
              <w:top w:val="single" w:sz="4" w:space="0" w:color="000000"/>
              <w:left w:val="single" w:sz="4" w:space="0" w:color="000000"/>
              <w:bottom w:val="single" w:sz="4" w:space="0" w:color="000000"/>
              <w:right w:val="single" w:sz="4" w:space="0" w:color="000000"/>
            </w:tcBorders>
          </w:tcPr>
          <w:p w14:paraId="4EFE7A37"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sz w:val="22"/>
                <w:szCs w:val="22"/>
              </w:rPr>
            </w:pPr>
          </w:p>
        </w:tc>
      </w:tr>
      <w:tr w:rsidR="008C40FD" w:rsidRPr="005C7BBE" w14:paraId="21C98864" w14:textId="77777777" w:rsidTr="002C6D8B">
        <w:trPr>
          <w:trHeight w:val="23"/>
        </w:trPr>
        <w:tc>
          <w:tcPr>
            <w:tcW w:w="6870" w:type="dxa"/>
            <w:tcBorders>
              <w:top w:val="single" w:sz="4" w:space="0" w:color="000000"/>
              <w:left w:val="single" w:sz="4" w:space="0" w:color="000000"/>
              <w:bottom w:val="single" w:sz="4" w:space="0" w:color="000000"/>
            </w:tcBorders>
          </w:tcPr>
          <w:p w14:paraId="0058C0DE"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sz w:val="22"/>
                <w:szCs w:val="22"/>
              </w:rPr>
            </w:pPr>
            <w:r w:rsidRPr="005C7BBE">
              <w:rPr>
                <w:rFonts w:asciiTheme="minorHAnsi" w:hAnsiTheme="minorHAnsi" w:cstheme="minorHAnsi"/>
                <w:sz w:val="22"/>
                <w:szCs w:val="22"/>
              </w:rPr>
              <w:t xml:space="preserve">Ability to listen to different perspectives, encourage participation, </w:t>
            </w:r>
            <w:proofErr w:type="gramStart"/>
            <w:r w:rsidRPr="005C7BBE">
              <w:rPr>
                <w:rFonts w:asciiTheme="minorHAnsi" w:hAnsiTheme="minorHAnsi" w:cstheme="minorHAnsi"/>
                <w:sz w:val="22"/>
                <w:szCs w:val="22"/>
              </w:rPr>
              <w:t>make</w:t>
            </w:r>
            <w:proofErr w:type="gramEnd"/>
            <w:r w:rsidRPr="005C7BBE">
              <w:rPr>
                <w:rFonts w:asciiTheme="minorHAnsi" w:hAnsiTheme="minorHAnsi" w:cstheme="minorHAnsi"/>
                <w:sz w:val="22"/>
                <w:szCs w:val="22"/>
              </w:rPr>
              <w:t xml:space="preserve"> and execute decisions </w:t>
            </w:r>
          </w:p>
        </w:tc>
        <w:tc>
          <w:tcPr>
            <w:tcW w:w="475" w:type="dxa"/>
            <w:tcBorders>
              <w:top w:val="single" w:sz="4" w:space="0" w:color="000000"/>
              <w:left w:val="single" w:sz="4" w:space="0" w:color="000000"/>
              <w:bottom w:val="single" w:sz="4" w:space="0" w:color="000000"/>
            </w:tcBorders>
          </w:tcPr>
          <w:p w14:paraId="67EBC2D6"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b/>
                <w:sz w:val="22"/>
                <w:szCs w:val="22"/>
              </w:rPr>
            </w:pPr>
            <w:r w:rsidRPr="005C7BBE">
              <w:rPr>
                <w:rFonts w:asciiTheme="minorHAnsi" w:hAnsiTheme="minorHAnsi" w:cstheme="minorHAnsi"/>
                <w:b/>
                <w:sz w:val="22"/>
                <w:szCs w:val="22"/>
              </w:rPr>
              <w:t>x</w:t>
            </w:r>
          </w:p>
        </w:tc>
        <w:tc>
          <w:tcPr>
            <w:tcW w:w="475" w:type="dxa"/>
            <w:tcBorders>
              <w:top w:val="single" w:sz="4" w:space="0" w:color="000000"/>
              <w:left w:val="single" w:sz="4" w:space="0" w:color="000000"/>
              <w:bottom w:val="single" w:sz="4" w:space="0" w:color="000000"/>
            </w:tcBorders>
          </w:tcPr>
          <w:p w14:paraId="5A9E82CE"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b/>
                <w:sz w:val="22"/>
                <w:szCs w:val="22"/>
              </w:rPr>
            </w:pPr>
          </w:p>
        </w:tc>
        <w:tc>
          <w:tcPr>
            <w:tcW w:w="1822" w:type="dxa"/>
            <w:tcBorders>
              <w:top w:val="single" w:sz="4" w:space="0" w:color="000000"/>
              <w:left w:val="single" w:sz="4" w:space="0" w:color="000000"/>
              <w:bottom w:val="single" w:sz="4" w:space="0" w:color="000000"/>
              <w:right w:val="single" w:sz="4" w:space="0" w:color="000000"/>
            </w:tcBorders>
          </w:tcPr>
          <w:p w14:paraId="0E0CF2C1"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sz w:val="22"/>
                <w:szCs w:val="22"/>
              </w:rPr>
            </w:pPr>
          </w:p>
        </w:tc>
      </w:tr>
      <w:tr w:rsidR="008C40FD" w:rsidRPr="005C7BBE" w14:paraId="7B390B4B" w14:textId="77777777" w:rsidTr="002C6D8B">
        <w:trPr>
          <w:trHeight w:val="23"/>
        </w:trPr>
        <w:tc>
          <w:tcPr>
            <w:tcW w:w="6870" w:type="dxa"/>
            <w:tcBorders>
              <w:top w:val="single" w:sz="4" w:space="0" w:color="000000"/>
              <w:left w:val="single" w:sz="4" w:space="0" w:color="000000"/>
              <w:bottom w:val="single" w:sz="4" w:space="0" w:color="000000"/>
            </w:tcBorders>
          </w:tcPr>
          <w:p w14:paraId="4B823999"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color w:val="000000"/>
                <w:sz w:val="22"/>
                <w:szCs w:val="22"/>
              </w:rPr>
            </w:pPr>
            <w:r w:rsidRPr="005C7BBE">
              <w:rPr>
                <w:rFonts w:asciiTheme="minorHAnsi" w:hAnsiTheme="minorHAnsi" w:cstheme="minorHAnsi"/>
                <w:color w:val="000000"/>
                <w:sz w:val="22"/>
                <w:szCs w:val="22"/>
              </w:rPr>
              <w:t>Ability to work well as an effective member of a multidisciplinary leadership and management team and to share and encourage good practice. Ability to motivate and bring others with them,</w:t>
            </w:r>
          </w:p>
        </w:tc>
        <w:tc>
          <w:tcPr>
            <w:tcW w:w="475" w:type="dxa"/>
            <w:tcBorders>
              <w:top w:val="single" w:sz="4" w:space="0" w:color="000000"/>
              <w:left w:val="single" w:sz="4" w:space="0" w:color="000000"/>
              <w:bottom w:val="single" w:sz="4" w:space="0" w:color="000000"/>
            </w:tcBorders>
          </w:tcPr>
          <w:p w14:paraId="5DE8712E"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b/>
                <w:sz w:val="22"/>
                <w:szCs w:val="22"/>
              </w:rPr>
            </w:pPr>
            <w:r w:rsidRPr="005C7BBE">
              <w:rPr>
                <w:rFonts w:asciiTheme="minorHAnsi" w:hAnsiTheme="minorHAnsi" w:cstheme="minorHAnsi"/>
                <w:b/>
                <w:sz w:val="22"/>
                <w:szCs w:val="22"/>
              </w:rPr>
              <w:t>x</w:t>
            </w:r>
          </w:p>
        </w:tc>
        <w:tc>
          <w:tcPr>
            <w:tcW w:w="475" w:type="dxa"/>
            <w:tcBorders>
              <w:top w:val="single" w:sz="4" w:space="0" w:color="000000"/>
              <w:left w:val="single" w:sz="4" w:space="0" w:color="000000"/>
              <w:bottom w:val="single" w:sz="4" w:space="0" w:color="000000"/>
            </w:tcBorders>
          </w:tcPr>
          <w:p w14:paraId="394AE04E"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b/>
                <w:sz w:val="22"/>
                <w:szCs w:val="22"/>
              </w:rPr>
            </w:pPr>
          </w:p>
        </w:tc>
        <w:tc>
          <w:tcPr>
            <w:tcW w:w="1822" w:type="dxa"/>
            <w:tcBorders>
              <w:top w:val="single" w:sz="4" w:space="0" w:color="000000"/>
              <w:left w:val="single" w:sz="4" w:space="0" w:color="000000"/>
              <w:bottom w:val="single" w:sz="4" w:space="0" w:color="000000"/>
              <w:right w:val="single" w:sz="4" w:space="0" w:color="000000"/>
            </w:tcBorders>
          </w:tcPr>
          <w:p w14:paraId="088BEE13"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sz w:val="22"/>
                <w:szCs w:val="22"/>
              </w:rPr>
            </w:pPr>
            <w:r w:rsidRPr="005C7BBE">
              <w:rPr>
                <w:rFonts w:asciiTheme="minorHAnsi" w:hAnsiTheme="minorHAnsi" w:cstheme="minorHAnsi"/>
                <w:sz w:val="22"/>
                <w:szCs w:val="22"/>
              </w:rPr>
              <w:t>AP, I, R</w:t>
            </w:r>
          </w:p>
        </w:tc>
      </w:tr>
      <w:tr w:rsidR="008C40FD" w:rsidRPr="005C7BBE" w14:paraId="38A5CEE0" w14:textId="77777777" w:rsidTr="002C6D8B">
        <w:trPr>
          <w:trHeight w:val="23"/>
        </w:trPr>
        <w:tc>
          <w:tcPr>
            <w:tcW w:w="6870" w:type="dxa"/>
            <w:tcBorders>
              <w:top w:val="single" w:sz="4" w:space="0" w:color="000000"/>
              <w:left w:val="single" w:sz="4" w:space="0" w:color="000000"/>
              <w:bottom w:val="single" w:sz="4" w:space="0" w:color="000000"/>
            </w:tcBorders>
          </w:tcPr>
          <w:p w14:paraId="56732585"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color w:val="000000"/>
                <w:sz w:val="22"/>
                <w:szCs w:val="22"/>
              </w:rPr>
            </w:pPr>
            <w:r w:rsidRPr="005C7BBE">
              <w:rPr>
                <w:rFonts w:asciiTheme="minorHAnsi" w:hAnsiTheme="minorHAnsi" w:cstheme="minorHAnsi"/>
                <w:color w:val="000000"/>
                <w:sz w:val="22"/>
                <w:szCs w:val="22"/>
              </w:rPr>
              <w:t xml:space="preserve">Ability to review current ways of working, and identify </w:t>
            </w:r>
            <w:proofErr w:type="gramStart"/>
            <w:r w:rsidRPr="005C7BBE">
              <w:rPr>
                <w:rFonts w:asciiTheme="minorHAnsi" w:hAnsiTheme="minorHAnsi" w:cstheme="minorHAnsi"/>
                <w:color w:val="000000"/>
                <w:sz w:val="22"/>
                <w:szCs w:val="22"/>
              </w:rPr>
              <w:t>new  and</w:t>
            </w:r>
            <w:proofErr w:type="gramEnd"/>
            <w:r w:rsidRPr="005C7BBE">
              <w:rPr>
                <w:rFonts w:asciiTheme="minorHAnsi" w:hAnsiTheme="minorHAnsi" w:cstheme="minorHAnsi"/>
                <w:color w:val="000000"/>
                <w:sz w:val="22"/>
                <w:szCs w:val="22"/>
              </w:rPr>
              <w:t xml:space="preserve"> innovative solutions to service delivery and partnerships </w:t>
            </w:r>
          </w:p>
        </w:tc>
        <w:tc>
          <w:tcPr>
            <w:tcW w:w="475" w:type="dxa"/>
            <w:tcBorders>
              <w:top w:val="single" w:sz="4" w:space="0" w:color="000000"/>
              <w:left w:val="single" w:sz="4" w:space="0" w:color="000000"/>
              <w:bottom w:val="single" w:sz="4" w:space="0" w:color="000000"/>
            </w:tcBorders>
          </w:tcPr>
          <w:p w14:paraId="1A73411A"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b/>
                <w:sz w:val="22"/>
                <w:szCs w:val="22"/>
              </w:rPr>
            </w:pPr>
            <w:r w:rsidRPr="005C7BBE">
              <w:rPr>
                <w:rFonts w:asciiTheme="minorHAnsi" w:hAnsiTheme="minorHAnsi" w:cstheme="minorHAnsi"/>
                <w:b/>
                <w:sz w:val="22"/>
                <w:szCs w:val="22"/>
              </w:rPr>
              <w:t>x</w:t>
            </w:r>
          </w:p>
        </w:tc>
        <w:tc>
          <w:tcPr>
            <w:tcW w:w="475" w:type="dxa"/>
            <w:tcBorders>
              <w:top w:val="single" w:sz="4" w:space="0" w:color="000000"/>
              <w:left w:val="single" w:sz="4" w:space="0" w:color="000000"/>
              <w:bottom w:val="single" w:sz="4" w:space="0" w:color="000000"/>
            </w:tcBorders>
          </w:tcPr>
          <w:p w14:paraId="5295377E"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b/>
                <w:sz w:val="22"/>
                <w:szCs w:val="22"/>
              </w:rPr>
            </w:pPr>
          </w:p>
        </w:tc>
        <w:tc>
          <w:tcPr>
            <w:tcW w:w="1822" w:type="dxa"/>
            <w:tcBorders>
              <w:top w:val="single" w:sz="4" w:space="0" w:color="000000"/>
              <w:left w:val="single" w:sz="4" w:space="0" w:color="000000"/>
              <w:bottom w:val="single" w:sz="4" w:space="0" w:color="000000"/>
              <w:right w:val="single" w:sz="4" w:space="0" w:color="000000"/>
            </w:tcBorders>
          </w:tcPr>
          <w:p w14:paraId="417ECDB1"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sz w:val="22"/>
                <w:szCs w:val="22"/>
              </w:rPr>
            </w:pPr>
            <w:r w:rsidRPr="005C7BBE">
              <w:rPr>
                <w:rFonts w:asciiTheme="minorHAnsi" w:hAnsiTheme="minorHAnsi" w:cstheme="minorHAnsi"/>
                <w:sz w:val="22"/>
                <w:szCs w:val="22"/>
              </w:rPr>
              <w:t>AP, I. R</w:t>
            </w:r>
          </w:p>
        </w:tc>
      </w:tr>
      <w:tr w:rsidR="008C40FD" w:rsidRPr="005C7BBE" w14:paraId="161D7D06" w14:textId="77777777" w:rsidTr="002C6D8B">
        <w:trPr>
          <w:trHeight w:val="23"/>
        </w:trPr>
        <w:tc>
          <w:tcPr>
            <w:tcW w:w="6870" w:type="dxa"/>
            <w:tcBorders>
              <w:top w:val="single" w:sz="4" w:space="0" w:color="000000"/>
              <w:left w:val="single" w:sz="4" w:space="0" w:color="000000"/>
              <w:bottom w:val="single" w:sz="4" w:space="0" w:color="000000"/>
            </w:tcBorders>
          </w:tcPr>
          <w:p w14:paraId="4BFE3D78"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color w:val="000000"/>
                <w:sz w:val="22"/>
                <w:szCs w:val="22"/>
              </w:rPr>
            </w:pPr>
            <w:r w:rsidRPr="005C7BBE">
              <w:rPr>
                <w:rFonts w:asciiTheme="minorHAnsi" w:hAnsiTheme="minorHAnsi" w:cstheme="minorHAnsi"/>
                <w:color w:val="000000"/>
                <w:sz w:val="22"/>
                <w:szCs w:val="22"/>
              </w:rPr>
              <w:t xml:space="preserve">Ability to take bold approaches to problem solving and to progress solutions effectively, </w:t>
            </w:r>
            <w:proofErr w:type="gramStart"/>
            <w:r w:rsidRPr="005C7BBE">
              <w:rPr>
                <w:rFonts w:asciiTheme="minorHAnsi" w:hAnsiTheme="minorHAnsi" w:cstheme="minorHAnsi"/>
                <w:color w:val="000000"/>
                <w:sz w:val="22"/>
                <w:szCs w:val="22"/>
              </w:rPr>
              <w:t>e.g.</w:t>
            </w:r>
            <w:proofErr w:type="gramEnd"/>
            <w:r w:rsidRPr="005C7BBE">
              <w:rPr>
                <w:rFonts w:asciiTheme="minorHAnsi" w:hAnsiTheme="minorHAnsi" w:cstheme="minorHAnsi"/>
                <w:color w:val="000000"/>
                <w:sz w:val="22"/>
                <w:szCs w:val="22"/>
              </w:rPr>
              <w:t xml:space="preserve"> modernisation of services</w:t>
            </w:r>
          </w:p>
        </w:tc>
        <w:tc>
          <w:tcPr>
            <w:tcW w:w="475" w:type="dxa"/>
            <w:tcBorders>
              <w:top w:val="single" w:sz="4" w:space="0" w:color="000000"/>
              <w:left w:val="single" w:sz="4" w:space="0" w:color="000000"/>
              <w:bottom w:val="single" w:sz="4" w:space="0" w:color="000000"/>
            </w:tcBorders>
          </w:tcPr>
          <w:p w14:paraId="7388F31E"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b/>
                <w:sz w:val="22"/>
                <w:szCs w:val="22"/>
              </w:rPr>
            </w:pPr>
            <w:r w:rsidRPr="005C7BBE">
              <w:rPr>
                <w:rFonts w:asciiTheme="minorHAnsi" w:hAnsiTheme="minorHAnsi" w:cstheme="minorHAnsi"/>
                <w:b/>
                <w:sz w:val="22"/>
                <w:szCs w:val="22"/>
              </w:rPr>
              <w:t>x</w:t>
            </w:r>
          </w:p>
        </w:tc>
        <w:tc>
          <w:tcPr>
            <w:tcW w:w="475" w:type="dxa"/>
            <w:tcBorders>
              <w:top w:val="single" w:sz="4" w:space="0" w:color="000000"/>
              <w:left w:val="single" w:sz="4" w:space="0" w:color="000000"/>
              <w:bottom w:val="single" w:sz="4" w:space="0" w:color="000000"/>
            </w:tcBorders>
          </w:tcPr>
          <w:p w14:paraId="67E3AD86"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b/>
                <w:sz w:val="22"/>
                <w:szCs w:val="22"/>
                <w:highlight w:val="yellow"/>
              </w:rPr>
            </w:pPr>
          </w:p>
        </w:tc>
        <w:tc>
          <w:tcPr>
            <w:tcW w:w="1822" w:type="dxa"/>
            <w:tcBorders>
              <w:top w:val="single" w:sz="4" w:space="0" w:color="000000"/>
              <w:left w:val="single" w:sz="4" w:space="0" w:color="000000"/>
              <w:bottom w:val="single" w:sz="4" w:space="0" w:color="000000"/>
              <w:right w:val="single" w:sz="4" w:space="0" w:color="000000"/>
            </w:tcBorders>
          </w:tcPr>
          <w:p w14:paraId="2484CF9D"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sz w:val="22"/>
                <w:szCs w:val="22"/>
              </w:rPr>
            </w:pPr>
            <w:r w:rsidRPr="005C7BBE">
              <w:rPr>
                <w:rFonts w:asciiTheme="minorHAnsi" w:hAnsiTheme="minorHAnsi" w:cstheme="minorHAnsi"/>
                <w:sz w:val="22"/>
                <w:szCs w:val="22"/>
              </w:rPr>
              <w:t>AP, I. R</w:t>
            </w:r>
          </w:p>
        </w:tc>
      </w:tr>
      <w:tr w:rsidR="008C40FD" w:rsidRPr="005C7BBE" w14:paraId="2FC0A4EB" w14:textId="77777777" w:rsidTr="002C6D8B">
        <w:trPr>
          <w:trHeight w:val="23"/>
        </w:trPr>
        <w:tc>
          <w:tcPr>
            <w:tcW w:w="6870" w:type="dxa"/>
            <w:tcBorders>
              <w:top w:val="single" w:sz="4" w:space="0" w:color="000000"/>
              <w:left w:val="single" w:sz="4" w:space="0" w:color="000000"/>
              <w:bottom w:val="single" w:sz="4" w:space="0" w:color="000000"/>
            </w:tcBorders>
          </w:tcPr>
          <w:p w14:paraId="0452117F"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sz w:val="22"/>
                <w:szCs w:val="22"/>
              </w:rPr>
            </w:pPr>
            <w:r w:rsidRPr="005C7BBE">
              <w:rPr>
                <w:rFonts w:asciiTheme="minorHAnsi" w:hAnsiTheme="minorHAnsi" w:cstheme="minorHAnsi"/>
                <w:color w:val="000000"/>
                <w:sz w:val="22"/>
                <w:szCs w:val="22"/>
              </w:rPr>
              <w:t>The ability to take individual responsibility for planning and undertaking own work, according to clinical and scientific deadlines.</w:t>
            </w:r>
          </w:p>
        </w:tc>
        <w:tc>
          <w:tcPr>
            <w:tcW w:w="475" w:type="dxa"/>
            <w:tcBorders>
              <w:top w:val="single" w:sz="4" w:space="0" w:color="000000"/>
              <w:left w:val="single" w:sz="4" w:space="0" w:color="000000"/>
              <w:bottom w:val="single" w:sz="4" w:space="0" w:color="000000"/>
            </w:tcBorders>
          </w:tcPr>
          <w:p w14:paraId="5B75DF18"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b/>
                <w:sz w:val="22"/>
                <w:szCs w:val="22"/>
              </w:rPr>
            </w:pPr>
            <w:r w:rsidRPr="005C7BBE">
              <w:rPr>
                <w:rFonts w:asciiTheme="minorHAnsi" w:hAnsiTheme="minorHAnsi" w:cstheme="minorHAnsi"/>
                <w:b/>
                <w:sz w:val="22"/>
                <w:szCs w:val="22"/>
              </w:rPr>
              <w:t>x</w:t>
            </w:r>
          </w:p>
        </w:tc>
        <w:tc>
          <w:tcPr>
            <w:tcW w:w="475" w:type="dxa"/>
            <w:tcBorders>
              <w:top w:val="single" w:sz="4" w:space="0" w:color="000000"/>
              <w:left w:val="single" w:sz="4" w:space="0" w:color="000000"/>
              <w:bottom w:val="single" w:sz="4" w:space="0" w:color="000000"/>
            </w:tcBorders>
          </w:tcPr>
          <w:p w14:paraId="53FC9121"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b/>
                <w:sz w:val="22"/>
                <w:szCs w:val="22"/>
              </w:rPr>
            </w:pPr>
          </w:p>
        </w:tc>
        <w:tc>
          <w:tcPr>
            <w:tcW w:w="1822" w:type="dxa"/>
            <w:tcBorders>
              <w:top w:val="single" w:sz="4" w:space="0" w:color="000000"/>
              <w:left w:val="single" w:sz="4" w:space="0" w:color="000000"/>
              <w:bottom w:val="single" w:sz="4" w:space="0" w:color="000000"/>
              <w:right w:val="single" w:sz="4" w:space="0" w:color="000000"/>
            </w:tcBorders>
          </w:tcPr>
          <w:p w14:paraId="1B589108"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sz w:val="22"/>
                <w:szCs w:val="22"/>
              </w:rPr>
            </w:pPr>
            <w:r w:rsidRPr="005C7BBE">
              <w:rPr>
                <w:rFonts w:asciiTheme="minorHAnsi" w:hAnsiTheme="minorHAnsi" w:cstheme="minorHAnsi"/>
                <w:sz w:val="22"/>
                <w:szCs w:val="22"/>
              </w:rPr>
              <w:t>AP, I, R</w:t>
            </w:r>
          </w:p>
        </w:tc>
      </w:tr>
      <w:tr w:rsidR="008C40FD" w:rsidRPr="005C7BBE" w14:paraId="3AF586D7" w14:textId="77777777" w:rsidTr="002C6D8B">
        <w:trPr>
          <w:trHeight w:val="23"/>
        </w:trPr>
        <w:tc>
          <w:tcPr>
            <w:tcW w:w="6870" w:type="dxa"/>
            <w:tcBorders>
              <w:top w:val="single" w:sz="4" w:space="0" w:color="000000"/>
              <w:left w:val="single" w:sz="4" w:space="0" w:color="000000"/>
              <w:bottom w:val="single" w:sz="4" w:space="0" w:color="000000"/>
            </w:tcBorders>
          </w:tcPr>
          <w:p w14:paraId="0C838A04"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sz w:val="22"/>
                <w:szCs w:val="22"/>
              </w:rPr>
            </w:pPr>
            <w:r w:rsidRPr="005C7BBE">
              <w:rPr>
                <w:rFonts w:asciiTheme="minorHAnsi" w:hAnsiTheme="minorHAnsi" w:cstheme="minorHAnsi"/>
                <w:sz w:val="22"/>
                <w:szCs w:val="22"/>
              </w:rPr>
              <w:t>Excellent interpersonal skills with the ability to build and influence teams</w:t>
            </w:r>
          </w:p>
        </w:tc>
        <w:tc>
          <w:tcPr>
            <w:tcW w:w="475" w:type="dxa"/>
            <w:tcBorders>
              <w:top w:val="single" w:sz="4" w:space="0" w:color="000000"/>
              <w:left w:val="single" w:sz="4" w:space="0" w:color="000000"/>
              <w:bottom w:val="single" w:sz="4" w:space="0" w:color="000000"/>
            </w:tcBorders>
          </w:tcPr>
          <w:p w14:paraId="2D52693C"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b/>
                <w:sz w:val="22"/>
                <w:szCs w:val="22"/>
              </w:rPr>
            </w:pPr>
            <w:r w:rsidRPr="005C7BBE">
              <w:rPr>
                <w:rFonts w:asciiTheme="minorHAnsi" w:hAnsiTheme="minorHAnsi" w:cstheme="minorHAnsi"/>
                <w:b/>
                <w:sz w:val="22"/>
                <w:szCs w:val="22"/>
              </w:rPr>
              <w:t>x</w:t>
            </w:r>
          </w:p>
        </w:tc>
        <w:tc>
          <w:tcPr>
            <w:tcW w:w="475" w:type="dxa"/>
            <w:tcBorders>
              <w:top w:val="single" w:sz="4" w:space="0" w:color="000000"/>
              <w:left w:val="single" w:sz="4" w:space="0" w:color="000000"/>
              <w:bottom w:val="single" w:sz="4" w:space="0" w:color="000000"/>
            </w:tcBorders>
          </w:tcPr>
          <w:p w14:paraId="4D9BFBF6"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b/>
                <w:sz w:val="22"/>
                <w:szCs w:val="22"/>
              </w:rPr>
            </w:pPr>
          </w:p>
        </w:tc>
        <w:tc>
          <w:tcPr>
            <w:tcW w:w="1822" w:type="dxa"/>
            <w:tcBorders>
              <w:top w:val="single" w:sz="4" w:space="0" w:color="000000"/>
              <w:left w:val="single" w:sz="4" w:space="0" w:color="000000"/>
              <w:bottom w:val="single" w:sz="4" w:space="0" w:color="000000"/>
              <w:right w:val="single" w:sz="4" w:space="0" w:color="000000"/>
            </w:tcBorders>
          </w:tcPr>
          <w:p w14:paraId="741DEC0C"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sz w:val="22"/>
                <w:szCs w:val="22"/>
              </w:rPr>
            </w:pPr>
            <w:r w:rsidRPr="005C7BBE">
              <w:rPr>
                <w:rFonts w:asciiTheme="minorHAnsi" w:hAnsiTheme="minorHAnsi" w:cstheme="minorHAnsi"/>
                <w:sz w:val="22"/>
                <w:szCs w:val="22"/>
              </w:rPr>
              <w:t>AP, I, R</w:t>
            </w:r>
          </w:p>
        </w:tc>
      </w:tr>
      <w:tr w:rsidR="008C40FD" w:rsidRPr="005C7BBE" w14:paraId="0031F341" w14:textId="77777777" w:rsidTr="002C6D8B">
        <w:trPr>
          <w:trHeight w:val="23"/>
        </w:trPr>
        <w:tc>
          <w:tcPr>
            <w:tcW w:w="6870" w:type="dxa"/>
            <w:tcBorders>
              <w:top w:val="single" w:sz="4" w:space="0" w:color="000000"/>
              <w:left w:val="single" w:sz="4" w:space="0" w:color="000000"/>
              <w:bottom w:val="single" w:sz="4" w:space="0" w:color="000000"/>
            </w:tcBorders>
          </w:tcPr>
          <w:p w14:paraId="7842B0F5"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sz w:val="22"/>
                <w:szCs w:val="22"/>
              </w:rPr>
            </w:pPr>
            <w:r w:rsidRPr="005C7BBE">
              <w:rPr>
                <w:rFonts w:asciiTheme="minorHAnsi" w:hAnsiTheme="minorHAnsi" w:cstheme="minorHAnsi"/>
                <w:sz w:val="22"/>
                <w:szCs w:val="22"/>
              </w:rPr>
              <w:t>Resilience to working in an environment that requires multitasking and deliver against objectives under pressure</w:t>
            </w:r>
          </w:p>
        </w:tc>
        <w:tc>
          <w:tcPr>
            <w:tcW w:w="475" w:type="dxa"/>
            <w:tcBorders>
              <w:top w:val="single" w:sz="4" w:space="0" w:color="000000"/>
              <w:left w:val="single" w:sz="4" w:space="0" w:color="000000"/>
              <w:bottom w:val="single" w:sz="4" w:space="0" w:color="000000"/>
            </w:tcBorders>
          </w:tcPr>
          <w:p w14:paraId="318B9274"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b/>
                <w:sz w:val="22"/>
                <w:szCs w:val="22"/>
              </w:rPr>
            </w:pPr>
            <w:r w:rsidRPr="005C7BBE">
              <w:rPr>
                <w:rFonts w:asciiTheme="minorHAnsi" w:hAnsiTheme="minorHAnsi" w:cstheme="minorHAnsi"/>
                <w:b/>
                <w:sz w:val="22"/>
                <w:szCs w:val="22"/>
              </w:rPr>
              <w:t>x</w:t>
            </w:r>
          </w:p>
        </w:tc>
        <w:tc>
          <w:tcPr>
            <w:tcW w:w="475" w:type="dxa"/>
            <w:tcBorders>
              <w:top w:val="single" w:sz="4" w:space="0" w:color="000000"/>
              <w:left w:val="single" w:sz="4" w:space="0" w:color="000000"/>
              <w:bottom w:val="single" w:sz="4" w:space="0" w:color="000000"/>
            </w:tcBorders>
          </w:tcPr>
          <w:p w14:paraId="527E31E6"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b/>
                <w:sz w:val="22"/>
                <w:szCs w:val="22"/>
                <w:highlight w:val="yellow"/>
              </w:rPr>
            </w:pPr>
          </w:p>
        </w:tc>
        <w:tc>
          <w:tcPr>
            <w:tcW w:w="1822" w:type="dxa"/>
            <w:tcBorders>
              <w:top w:val="single" w:sz="4" w:space="0" w:color="000000"/>
              <w:left w:val="single" w:sz="4" w:space="0" w:color="000000"/>
              <w:bottom w:val="single" w:sz="4" w:space="0" w:color="000000"/>
              <w:right w:val="single" w:sz="4" w:space="0" w:color="000000"/>
            </w:tcBorders>
          </w:tcPr>
          <w:p w14:paraId="4E4D2284"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sz w:val="22"/>
                <w:szCs w:val="22"/>
              </w:rPr>
            </w:pPr>
            <w:r w:rsidRPr="005C7BBE">
              <w:rPr>
                <w:rFonts w:asciiTheme="minorHAnsi" w:hAnsiTheme="minorHAnsi" w:cstheme="minorHAnsi"/>
                <w:sz w:val="22"/>
                <w:szCs w:val="22"/>
              </w:rPr>
              <w:t>AP, I, R</w:t>
            </w:r>
          </w:p>
        </w:tc>
      </w:tr>
      <w:tr w:rsidR="008C40FD" w:rsidRPr="005C7BBE" w14:paraId="4B39E141" w14:textId="77777777" w:rsidTr="002C6D8B">
        <w:trPr>
          <w:trHeight w:val="23"/>
        </w:trPr>
        <w:tc>
          <w:tcPr>
            <w:tcW w:w="6870" w:type="dxa"/>
            <w:tcBorders>
              <w:top w:val="single" w:sz="4" w:space="0" w:color="000000"/>
              <w:left w:val="single" w:sz="4" w:space="0" w:color="000000"/>
              <w:bottom w:val="single" w:sz="4" w:space="0" w:color="000000"/>
            </w:tcBorders>
          </w:tcPr>
          <w:p w14:paraId="174DBB2A"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sz w:val="22"/>
                <w:szCs w:val="22"/>
              </w:rPr>
            </w:pPr>
            <w:r w:rsidRPr="005C7BBE">
              <w:rPr>
                <w:rFonts w:asciiTheme="minorHAnsi" w:hAnsiTheme="minorHAnsi" w:cstheme="minorHAnsi"/>
                <w:sz w:val="22"/>
                <w:szCs w:val="22"/>
              </w:rPr>
              <w:t xml:space="preserve">High level of work organisation, self-motivation and drive for performance and improvement and flexibility </w:t>
            </w:r>
          </w:p>
        </w:tc>
        <w:tc>
          <w:tcPr>
            <w:tcW w:w="475" w:type="dxa"/>
            <w:tcBorders>
              <w:top w:val="single" w:sz="4" w:space="0" w:color="000000"/>
              <w:left w:val="single" w:sz="4" w:space="0" w:color="000000"/>
              <w:bottom w:val="single" w:sz="4" w:space="0" w:color="000000"/>
            </w:tcBorders>
          </w:tcPr>
          <w:p w14:paraId="1C11F6BB"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b/>
                <w:sz w:val="22"/>
                <w:szCs w:val="22"/>
              </w:rPr>
            </w:pPr>
            <w:r w:rsidRPr="005C7BBE">
              <w:rPr>
                <w:rFonts w:asciiTheme="minorHAnsi" w:hAnsiTheme="minorHAnsi" w:cstheme="minorHAnsi"/>
                <w:b/>
                <w:sz w:val="22"/>
                <w:szCs w:val="22"/>
              </w:rPr>
              <w:t>x</w:t>
            </w:r>
          </w:p>
        </w:tc>
        <w:tc>
          <w:tcPr>
            <w:tcW w:w="475" w:type="dxa"/>
            <w:tcBorders>
              <w:top w:val="single" w:sz="4" w:space="0" w:color="000000"/>
              <w:left w:val="single" w:sz="4" w:space="0" w:color="000000"/>
              <w:bottom w:val="single" w:sz="4" w:space="0" w:color="000000"/>
            </w:tcBorders>
          </w:tcPr>
          <w:p w14:paraId="783315D0"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b/>
                <w:sz w:val="22"/>
                <w:szCs w:val="22"/>
              </w:rPr>
            </w:pPr>
          </w:p>
        </w:tc>
        <w:tc>
          <w:tcPr>
            <w:tcW w:w="1822" w:type="dxa"/>
            <w:tcBorders>
              <w:top w:val="single" w:sz="4" w:space="0" w:color="000000"/>
              <w:left w:val="single" w:sz="4" w:space="0" w:color="000000"/>
              <w:bottom w:val="single" w:sz="4" w:space="0" w:color="000000"/>
              <w:right w:val="single" w:sz="4" w:space="0" w:color="000000"/>
            </w:tcBorders>
          </w:tcPr>
          <w:p w14:paraId="5AD8D395" w14:textId="77777777" w:rsidR="008C40FD" w:rsidRPr="005C7BBE" w:rsidRDefault="008C40FD" w:rsidP="002C6D8B">
            <w:pPr>
              <w:pStyle w:val="BodyText2"/>
              <w:shd w:val="solid" w:color="FFFFFF" w:fill="000000"/>
              <w:snapToGrid w:val="0"/>
              <w:spacing w:before="60" w:after="0" w:line="240" w:lineRule="auto"/>
              <w:rPr>
                <w:rFonts w:asciiTheme="minorHAnsi" w:hAnsiTheme="minorHAnsi" w:cstheme="minorHAnsi"/>
                <w:sz w:val="22"/>
                <w:szCs w:val="22"/>
              </w:rPr>
            </w:pPr>
            <w:r w:rsidRPr="005C7BBE">
              <w:rPr>
                <w:rFonts w:asciiTheme="minorHAnsi" w:hAnsiTheme="minorHAnsi" w:cstheme="minorHAnsi"/>
                <w:sz w:val="22"/>
                <w:szCs w:val="22"/>
              </w:rPr>
              <w:t>AP, I, R</w:t>
            </w:r>
          </w:p>
        </w:tc>
      </w:tr>
    </w:tbl>
    <w:p w14:paraId="06836A8F" w14:textId="77777777" w:rsidR="008C40FD" w:rsidRPr="005C7BBE" w:rsidRDefault="008C40FD" w:rsidP="008C40FD">
      <w:pPr>
        <w:spacing w:after="0" w:line="240" w:lineRule="auto"/>
        <w:rPr>
          <w:rFonts w:asciiTheme="minorHAnsi" w:hAnsiTheme="minorHAnsi" w:cstheme="minorHAnsi"/>
          <w:color w:val="FF0000"/>
        </w:rPr>
      </w:pPr>
    </w:p>
    <w:p w14:paraId="7A9BB1A8" w14:textId="77777777" w:rsidR="008C40FD" w:rsidRPr="005C7BBE" w:rsidRDefault="008C40FD" w:rsidP="008C40FD">
      <w:pPr>
        <w:spacing w:after="0" w:line="240" w:lineRule="auto"/>
        <w:rPr>
          <w:rFonts w:asciiTheme="minorHAnsi" w:hAnsiTheme="minorHAnsi" w:cstheme="minorHAnsi"/>
        </w:rPr>
      </w:pPr>
    </w:p>
    <w:p w14:paraId="41FB85B3" w14:textId="77777777" w:rsidR="008C40FD" w:rsidRPr="005C7BBE" w:rsidRDefault="008C40FD" w:rsidP="008C40FD">
      <w:pPr>
        <w:spacing w:after="0" w:line="240" w:lineRule="auto"/>
        <w:rPr>
          <w:rFonts w:asciiTheme="minorHAnsi" w:hAnsiTheme="minorHAnsi" w:cstheme="minorHAnsi"/>
        </w:rPr>
      </w:pPr>
    </w:p>
    <w:p w14:paraId="55F946AE" w14:textId="77777777" w:rsidR="00237757" w:rsidRPr="005C7BBE" w:rsidRDefault="00237757" w:rsidP="000C0677">
      <w:pPr>
        <w:rPr>
          <w:rFonts w:asciiTheme="minorHAnsi" w:hAnsiTheme="minorHAnsi" w:cstheme="minorHAnsi"/>
        </w:rPr>
      </w:pPr>
      <w:r w:rsidRPr="005C7BBE">
        <w:rPr>
          <w:rFonts w:asciiTheme="minorHAnsi" w:hAnsiTheme="minorHAnsi" w:cstheme="minorHAnsi"/>
        </w:rPr>
        <w:t xml:space="preserve"> </w:t>
      </w:r>
    </w:p>
    <w:sectPr w:rsidR="00237757" w:rsidRPr="005C7BBE">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C3BBE9" w14:textId="77777777" w:rsidR="00277D75" w:rsidRDefault="00277D75" w:rsidP="00786CBE">
      <w:pPr>
        <w:spacing w:after="0" w:line="240" w:lineRule="auto"/>
      </w:pPr>
      <w:r>
        <w:separator/>
      </w:r>
    </w:p>
  </w:endnote>
  <w:endnote w:type="continuationSeparator" w:id="0">
    <w:p w14:paraId="4D5C1F08" w14:textId="77777777" w:rsidR="00277D75" w:rsidRDefault="00277D75" w:rsidP="00786C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A41CA" w14:textId="77777777" w:rsidR="00786CBE" w:rsidRDefault="00991C58">
    <w:pPr>
      <w:pStyle w:val="Footer"/>
    </w:pPr>
    <w:r>
      <w:rPr>
        <w:noProof/>
        <w:lang w:eastAsia="en-GB"/>
      </w:rPr>
      <w:pict w14:anchorId="23C611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0.85pt;height:41pt">
          <v:imagedata r:id="rId1" o:title="KHP partner logos_A4 2017"/>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AA6608" w14:textId="77777777" w:rsidR="00277D75" w:rsidRDefault="00277D75" w:rsidP="00786CBE">
      <w:pPr>
        <w:spacing w:after="0" w:line="240" w:lineRule="auto"/>
      </w:pPr>
      <w:r>
        <w:separator/>
      </w:r>
    </w:p>
  </w:footnote>
  <w:footnote w:type="continuationSeparator" w:id="0">
    <w:p w14:paraId="7CD2B8A3" w14:textId="77777777" w:rsidR="00277D75" w:rsidRDefault="00277D75" w:rsidP="00786CBE">
      <w:pPr>
        <w:spacing w:after="0" w:line="240" w:lineRule="auto"/>
      </w:pPr>
      <w:r>
        <w:continuationSeparator/>
      </w:r>
    </w:p>
  </w:footnote>
  <w:footnote w:id="1">
    <w:p w14:paraId="6E6DD8B5" w14:textId="77777777" w:rsidR="008C40FD" w:rsidRPr="00EC3C7F" w:rsidRDefault="008C40FD" w:rsidP="008C40FD">
      <w:pPr>
        <w:pStyle w:val="FootnoteText"/>
        <w:rPr>
          <w:rFonts w:ascii="Arial" w:hAnsi="Arial" w:cs="Arial"/>
        </w:rPr>
      </w:pPr>
      <w:r w:rsidRPr="00EC3C7F">
        <w:rPr>
          <w:rStyle w:val="FootnoteReference"/>
          <w:rFonts w:ascii="Arial" w:hAnsi="Arial" w:cs="Arial"/>
        </w:rPr>
        <w:footnoteRef/>
      </w:r>
      <w:r w:rsidRPr="00EC3C7F">
        <w:rPr>
          <w:rFonts w:ascii="Arial" w:hAnsi="Arial" w:cs="Arial"/>
        </w:rPr>
        <w:t xml:space="preserve"> Essential for academic applicants</w:t>
      </w:r>
    </w:p>
  </w:footnote>
  <w:footnote w:id="2">
    <w:p w14:paraId="071F9377" w14:textId="77777777" w:rsidR="008C40FD" w:rsidRDefault="008C40FD" w:rsidP="008C40FD">
      <w:pPr>
        <w:pStyle w:val="FootnoteText"/>
      </w:pPr>
      <w:r w:rsidRPr="00EC3C7F">
        <w:rPr>
          <w:rStyle w:val="FootnoteReference"/>
          <w:rFonts w:ascii="Arial" w:hAnsi="Arial" w:cs="Arial"/>
        </w:rPr>
        <w:footnoteRef/>
      </w:r>
      <w:r w:rsidRPr="00EC3C7F">
        <w:rPr>
          <w:rFonts w:ascii="Arial" w:hAnsi="Arial" w:cs="Arial"/>
        </w:rPr>
        <w:t xml:space="preserve"> Applies to clinical applicants only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DCB40" w14:textId="77777777" w:rsidR="00786CBE" w:rsidRDefault="00991C58" w:rsidP="009A54D5">
    <w:pPr>
      <w:pStyle w:val="Header"/>
      <w:jc w:val="right"/>
    </w:pPr>
    <w:r>
      <w:rPr>
        <w:noProof/>
        <w:lang w:eastAsia="en-GB"/>
      </w:rPr>
      <w:pict w14:anchorId="1D92CC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51.4pt;height:34.35pt;visibility:visible">
          <v:imagedata r:id="rId1" o:title=""/>
        </v:shape>
      </w:pict>
    </w:r>
  </w:p>
  <w:p w14:paraId="3B7B2ED1" w14:textId="77777777" w:rsidR="00786CBE" w:rsidRDefault="00786C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C4B297D"/>
    <w:multiLevelType w:val="hybridMultilevel"/>
    <w:tmpl w:val="AE1B793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5FB10C6"/>
    <w:multiLevelType w:val="hybridMultilevel"/>
    <w:tmpl w:val="92A69F2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8"/>
    <w:multiLevelType w:val="singleLevel"/>
    <w:tmpl w:val="00000008"/>
    <w:lvl w:ilvl="0">
      <w:start w:val="1"/>
      <w:numFmt w:val="bullet"/>
      <w:lvlText w:val=""/>
      <w:lvlJc w:val="left"/>
      <w:pPr>
        <w:tabs>
          <w:tab w:val="num" w:pos="720"/>
        </w:tabs>
        <w:ind w:left="720" w:hanging="360"/>
      </w:pPr>
      <w:rPr>
        <w:rFonts w:ascii="Symbol" w:hAnsi="Symbol"/>
      </w:rPr>
    </w:lvl>
  </w:abstractNum>
  <w:abstractNum w:abstractNumId="3" w15:restartNumberingAfterBreak="0">
    <w:nsid w:val="01792385"/>
    <w:multiLevelType w:val="hybridMultilevel"/>
    <w:tmpl w:val="A9302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B25C47"/>
    <w:multiLevelType w:val="hybridMultilevel"/>
    <w:tmpl w:val="098C967C"/>
    <w:lvl w:ilvl="0" w:tplc="08090001">
      <w:start w:val="1"/>
      <w:numFmt w:val="bullet"/>
      <w:lvlText w:val=""/>
      <w:lvlJc w:val="left"/>
      <w:pPr>
        <w:tabs>
          <w:tab w:val="num" w:pos="896"/>
        </w:tabs>
        <w:ind w:left="896" w:hanging="360"/>
      </w:pPr>
      <w:rPr>
        <w:rFonts w:ascii="Symbol" w:hAnsi="Symbol" w:hint="default"/>
      </w:rPr>
    </w:lvl>
    <w:lvl w:ilvl="1" w:tplc="08090003" w:tentative="1">
      <w:start w:val="1"/>
      <w:numFmt w:val="bullet"/>
      <w:lvlText w:val="o"/>
      <w:lvlJc w:val="left"/>
      <w:pPr>
        <w:tabs>
          <w:tab w:val="num" w:pos="1616"/>
        </w:tabs>
        <w:ind w:left="1616" w:hanging="360"/>
      </w:pPr>
      <w:rPr>
        <w:rFonts w:ascii="Courier New" w:hAnsi="Courier New" w:cs="Courier New" w:hint="default"/>
      </w:rPr>
    </w:lvl>
    <w:lvl w:ilvl="2" w:tplc="08090005" w:tentative="1">
      <w:start w:val="1"/>
      <w:numFmt w:val="bullet"/>
      <w:lvlText w:val=""/>
      <w:lvlJc w:val="left"/>
      <w:pPr>
        <w:tabs>
          <w:tab w:val="num" w:pos="2336"/>
        </w:tabs>
        <w:ind w:left="2336" w:hanging="360"/>
      </w:pPr>
      <w:rPr>
        <w:rFonts w:ascii="Wingdings" w:hAnsi="Wingdings" w:hint="default"/>
      </w:rPr>
    </w:lvl>
    <w:lvl w:ilvl="3" w:tplc="08090001" w:tentative="1">
      <w:start w:val="1"/>
      <w:numFmt w:val="bullet"/>
      <w:lvlText w:val=""/>
      <w:lvlJc w:val="left"/>
      <w:pPr>
        <w:tabs>
          <w:tab w:val="num" w:pos="3056"/>
        </w:tabs>
        <w:ind w:left="3056" w:hanging="360"/>
      </w:pPr>
      <w:rPr>
        <w:rFonts w:ascii="Symbol" w:hAnsi="Symbol" w:hint="default"/>
      </w:rPr>
    </w:lvl>
    <w:lvl w:ilvl="4" w:tplc="08090003" w:tentative="1">
      <w:start w:val="1"/>
      <w:numFmt w:val="bullet"/>
      <w:lvlText w:val="o"/>
      <w:lvlJc w:val="left"/>
      <w:pPr>
        <w:tabs>
          <w:tab w:val="num" w:pos="3776"/>
        </w:tabs>
        <w:ind w:left="3776" w:hanging="360"/>
      </w:pPr>
      <w:rPr>
        <w:rFonts w:ascii="Courier New" w:hAnsi="Courier New" w:cs="Courier New" w:hint="default"/>
      </w:rPr>
    </w:lvl>
    <w:lvl w:ilvl="5" w:tplc="08090005" w:tentative="1">
      <w:start w:val="1"/>
      <w:numFmt w:val="bullet"/>
      <w:lvlText w:val=""/>
      <w:lvlJc w:val="left"/>
      <w:pPr>
        <w:tabs>
          <w:tab w:val="num" w:pos="4496"/>
        </w:tabs>
        <w:ind w:left="4496" w:hanging="360"/>
      </w:pPr>
      <w:rPr>
        <w:rFonts w:ascii="Wingdings" w:hAnsi="Wingdings" w:hint="default"/>
      </w:rPr>
    </w:lvl>
    <w:lvl w:ilvl="6" w:tplc="08090001" w:tentative="1">
      <w:start w:val="1"/>
      <w:numFmt w:val="bullet"/>
      <w:lvlText w:val=""/>
      <w:lvlJc w:val="left"/>
      <w:pPr>
        <w:tabs>
          <w:tab w:val="num" w:pos="5216"/>
        </w:tabs>
        <w:ind w:left="5216" w:hanging="360"/>
      </w:pPr>
      <w:rPr>
        <w:rFonts w:ascii="Symbol" w:hAnsi="Symbol" w:hint="default"/>
      </w:rPr>
    </w:lvl>
    <w:lvl w:ilvl="7" w:tplc="08090003" w:tentative="1">
      <w:start w:val="1"/>
      <w:numFmt w:val="bullet"/>
      <w:lvlText w:val="o"/>
      <w:lvlJc w:val="left"/>
      <w:pPr>
        <w:tabs>
          <w:tab w:val="num" w:pos="5936"/>
        </w:tabs>
        <w:ind w:left="5936" w:hanging="360"/>
      </w:pPr>
      <w:rPr>
        <w:rFonts w:ascii="Courier New" w:hAnsi="Courier New" w:cs="Courier New" w:hint="default"/>
      </w:rPr>
    </w:lvl>
    <w:lvl w:ilvl="8" w:tplc="08090005" w:tentative="1">
      <w:start w:val="1"/>
      <w:numFmt w:val="bullet"/>
      <w:lvlText w:val=""/>
      <w:lvlJc w:val="left"/>
      <w:pPr>
        <w:tabs>
          <w:tab w:val="num" w:pos="6656"/>
        </w:tabs>
        <w:ind w:left="6656" w:hanging="360"/>
      </w:pPr>
      <w:rPr>
        <w:rFonts w:ascii="Wingdings" w:hAnsi="Wingdings" w:hint="default"/>
      </w:rPr>
    </w:lvl>
  </w:abstractNum>
  <w:abstractNum w:abstractNumId="5" w15:restartNumberingAfterBreak="0">
    <w:nsid w:val="0E395F6F"/>
    <w:multiLevelType w:val="hybridMultilevel"/>
    <w:tmpl w:val="C688D4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30721FA"/>
    <w:multiLevelType w:val="hybridMultilevel"/>
    <w:tmpl w:val="4DD65EEE"/>
    <w:lvl w:ilvl="0" w:tplc="08090001">
      <w:start w:val="1"/>
      <w:numFmt w:val="bullet"/>
      <w:lvlText w:val=""/>
      <w:lvlJc w:val="left"/>
      <w:pPr>
        <w:tabs>
          <w:tab w:val="num" w:pos="896"/>
        </w:tabs>
        <w:ind w:left="896" w:hanging="360"/>
      </w:pPr>
      <w:rPr>
        <w:rFonts w:ascii="Symbol" w:hAnsi="Symbol" w:hint="default"/>
      </w:rPr>
    </w:lvl>
    <w:lvl w:ilvl="1" w:tplc="08090003" w:tentative="1">
      <w:start w:val="1"/>
      <w:numFmt w:val="bullet"/>
      <w:lvlText w:val="o"/>
      <w:lvlJc w:val="left"/>
      <w:pPr>
        <w:tabs>
          <w:tab w:val="num" w:pos="1616"/>
        </w:tabs>
        <w:ind w:left="1616" w:hanging="360"/>
      </w:pPr>
      <w:rPr>
        <w:rFonts w:ascii="Courier New" w:hAnsi="Courier New" w:cs="Courier New" w:hint="default"/>
      </w:rPr>
    </w:lvl>
    <w:lvl w:ilvl="2" w:tplc="08090005" w:tentative="1">
      <w:start w:val="1"/>
      <w:numFmt w:val="bullet"/>
      <w:lvlText w:val=""/>
      <w:lvlJc w:val="left"/>
      <w:pPr>
        <w:tabs>
          <w:tab w:val="num" w:pos="2336"/>
        </w:tabs>
        <w:ind w:left="2336" w:hanging="360"/>
      </w:pPr>
      <w:rPr>
        <w:rFonts w:ascii="Wingdings" w:hAnsi="Wingdings" w:hint="default"/>
      </w:rPr>
    </w:lvl>
    <w:lvl w:ilvl="3" w:tplc="08090001" w:tentative="1">
      <w:start w:val="1"/>
      <w:numFmt w:val="bullet"/>
      <w:lvlText w:val=""/>
      <w:lvlJc w:val="left"/>
      <w:pPr>
        <w:tabs>
          <w:tab w:val="num" w:pos="3056"/>
        </w:tabs>
        <w:ind w:left="3056" w:hanging="360"/>
      </w:pPr>
      <w:rPr>
        <w:rFonts w:ascii="Symbol" w:hAnsi="Symbol" w:hint="default"/>
      </w:rPr>
    </w:lvl>
    <w:lvl w:ilvl="4" w:tplc="08090003" w:tentative="1">
      <w:start w:val="1"/>
      <w:numFmt w:val="bullet"/>
      <w:lvlText w:val="o"/>
      <w:lvlJc w:val="left"/>
      <w:pPr>
        <w:tabs>
          <w:tab w:val="num" w:pos="3776"/>
        </w:tabs>
        <w:ind w:left="3776" w:hanging="360"/>
      </w:pPr>
      <w:rPr>
        <w:rFonts w:ascii="Courier New" w:hAnsi="Courier New" w:cs="Courier New" w:hint="default"/>
      </w:rPr>
    </w:lvl>
    <w:lvl w:ilvl="5" w:tplc="08090005" w:tentative="1">
      <w:start w:val="1"/>
      <w:numFmt w:val="bullet"/>
      <w:lvlText w:val=""/>
      <w:lvlJc w:val="left"/>
      <w:pPr>
        <w:tabs>
          <w:tab w:val="num" w:pos="4496"/>
        </w:tabs>
        <w:ind w:left="4496" w:hanging="360"/>
      </w:pPr>
      <w:rPr>
        <w:rFonts w:ascii="Wingdings" w:hAnsi="Wingdings" w:hint="default"/>
      </w:rPr>
    </w:lvl>
    <w:lvl w:ilvl="6" w:tplc="08090001" w:tentative="1">
      <w:start w:val="1"/>
      <w:numFmt w:val="bullet"/>
      <w:lvlText w:val=""/>
      <w:lvlJc w:val="left"/>
      <w:pPr>
        <w:tabs>
          <w:tab w:val="num" w:pos="5216"/>
        </w:tabs>
        <w:ind w:left="5216" w:hanging="360"/>
      </w:pPr>
      <w:rPr>
        <w:rFonts w:ascii="Symbol" w:hAnsi="Symbol" w:hint="default"/>
      </w:rPr>
    </w:lvl>
    <w:lvl w:ilvl="7" w:tplc="08090003" w:tentative="1">
      <w:start w:val="1"/>
      <w:numFmt w:val="bullet"/>
      <w:lvlText w:val="o"/>
      <w:lvlJc w:val="left"/>
      <w:pPr>
        <w:tabs>
          <w:tab w:val="num" w:pos="5936"/>
        </w:tabs>
        <w:ind w:left="5936" w:hanging="360"/>
      </w:pPr>
      <w:rPr>
        <w:rFonts w:ascii="Courier New" w:hAnsi="Courier New" w:cs="Courier New" w:hint="default"/>
      </w:rPr>
    </w:lvl>
    <w:lvl w:ilvl="8" w:tplc="08090005" w:tentative="1">
      <w:start w:val="1"/>
      <w:numFmt w:val="bullet"/>
      <w:lvlText w:val=""/>
      <w:lvlJc w:val="left"/>
      <w:pPr>
        <w:tabs>
          <w:tab w:val="num" w:pos="6656"/>
        </w:tabs>
        <w:ind w:left="6656" w:hanging="360"/>
      </w:pPr>
      <w:rPr>
        <w:rFonts w:ascii="Wingdings" w:hAnsi="Wingdings" w:hint="default"/>
      </w:rPr>
    </w:lvl>
  </w:abstractNum>
  <w:abstractNum w:abstractNumId="7" w15:restartNumberingAfterBreak="0">
    <w:nsid w:val="19EF27ED"/>
    <w:multiLevelType w:val="hybridMultilevel"/>
    <w:tmpl w:val="D4C8A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3B15C7"/>
    <w:multiLevelType w:val="hybridMultilevel"/>
    <w:tmpl w:val="BBC5216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2E0E185F"/>
    <w:multiLevelType w:val="hybridMultilevel"/>
    <w:tmpl w:val="0D7FB18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2EE6763F"/>
    <w:multiLevelType w:val="multilevel"/>
    <w:tmpl w:val="A2A4D49A"/>
    <w:lvl w:ilvl="0">
      <w:start w:val="4"/>
      <w:numFmt w:val="decimal"/>
      <w:lvlText w:val="%1"/>
      <w:lvlJc w:val="left"/>
      <w:pPr>
        <w:ind w:left="360" w:hanging="360"/>
      </w:pPr>
      <w:rPr>
        <w:rFonts w:hint="default"/>
        <w:i w:val="0"/>
      </w:rPr>
    </w:lvl>
    <w:lvl w:ilvl="1">
      <w:start w:val="1"/>
      <w:numFmt w:val="decimal"/>
      <w:lvlText w:val="%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440" w:hanging="1440"/>
      </w:pPr>
      <w:rPr>
        <w:rFonts w:hint="default"/>
        <w:i w:val="0"/>
      </w:rPr>
    </w:lvl>
  </w:abstractNum>
  <w:abstractNum w:abstractNumId="11" w15:restartNumberingAfterBreak="0">
    <w:nsid w:val="3129228B"/>
    <w:multiLevelType w:val="hybridMultilevel"/>
    <w:tmpl w:val="AB80F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450E56"/>
    <w:multiLevelType w:val="hybridMultilevel"/>
    <w:tmpl w:val="7A1AD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BE6BE7"/>
    <w:multiLevelType w:val="hybridMultilevel"/>
    <w:tmpl w:val="77F8FC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7AD96D0"/>
    <w:multiLevelType w:val="hybridMultilevel"/>
    <w:tmpl w:val="F9CCD9C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49CE1A72"/>
    <w:multiLevelType w:val="hybridMultilevel"/>
    <w:tmpl w:val="795E6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5179DF"/>
    <w:multiLevelType w:val="hybridMultilevel"/>
    <w:tmpl w:val="692E9586"/>
    <w:lvl w:ilvl="0" w:tplc="84C29C72">
      <w:numFmt w:val="bullet"/>
      <w:lvlText w:val="•"/>
      <w:lvlJc w:val="left"/>
      <w:pPr>
        <w:ind w:left="1110" w:hanging="75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690D41"/>
    <w:multiLevelType w:val="multilevel"/>
    <w:tmpl w:val="D09CA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B6995F9"/>
    <w:multiLevelType w:val="hybridMultilevel"/>
    <w:tmpl w:val="045B458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5CA276D0"/>
    <w:multiLevelType w:val="hybridMultilevel"/>
    <w:tmpl w:val="2C5E331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5CE87928"/>
    <w:multiLevelType w:val="hybridMultilevel"/>
    <w:tmpl w:val="69DEFE96"/>
    <w:lvl w:ilvl="0" w:tplc="08090001">
      <w:start w:val="1"/>
      <w:numFmt w:val="bullet"/>
      <w:lvlText w:val=""/>
      <w:lvlJc w:val="left"/>
      <w:pPr>
        <w:tabs>
          <w:tab w:val="num" w:pos="896"/>
        </w:tabs>
        <w:ind w:left="896" w:hanging="360"/>
      </w:pPr>
      <w:rPr>
        <w:rFonts w:ascii="Symbol" w:hAnsi="Symbol" w:hint="default"/>
      </w:rPr>
    </w:lvl>
    <w:lvl w:ilvl="1" w:tplc="08090003" w:tentative="1">
      <w:start w:val="1"/>
      <w:numFmt w:val="bullet"/>
      <w:lvlText w:val="o"/>
      <w:lvlJc w:val="left"/>
      <w:pPr>
        <w:tabs>
          <w:tab w:val="num" w:pos="1616"/>
        </w:tabs>
        <w:ind w:left="1616" w:hanging="360"/>
      </w:pPr>
      <w:rPr>
        <w:rFonts w:ascii="Courier New" w:hAnsi="Courier New" w:cs="Courier New" w:hint="default"/>
      </w:rPr>
    </w:lvl>
    <w:lvl w:ilvl="2" w:tplc="08090005" w:tentative="1">
      <w:start w:val="1"/>
      <w:numFmt w:val="bullet"/>
      <w:lvlText w:val=""/>
      <w:lvlJc w:val="left"/>
      <w:pPr>
        <w:tabs>
          <w:tab w:val="num" w:pos="2336"/>
        </w:tabs>
        <w:ind w:left="2336" w:hanging="360"/>
      </w:pPr>
      <w:rPr>
        <w:rFonts w:ascii="Wingdings" w:hAnsi="Wingdings" w:hint="default"/>
      </w:rPr>
    </w:lvl>
    <w:lvl w:ilvl="3" w:tplc="08090001" w:tentative="1">
      <w:start w:val="1"/>
      <w:numFmt w:val="bullet"/>
      <w:lvlText w:val=""/>
      <w:lvlJc w:val="left"/>
      <w:pPr>
        <w:tabs>
          <w:tab w:val="num" w:pos="3056"/>
        </w:tabs>
        <w:ind w:left="3056" w:hanging="360"/>
      </w:pPr>
      <w:rPr>
        <w:rFonts w:ascii="Symbol" w:hAnsi="Symbol" w:hint="default"/>
      </w:rPr>
    </w:lvl>
    <w:lvl w:ilvl="4" w:tplc="08090003" w:tentative="1">
      <w:start w:val="1"/>
      <w:numFmt w:val="bullet"/>
      <w:lvlText w:val="o"/>
      <w:lvlJc w:val="left"/>
      <w:pPr>
        <w:tabs>
          <w:tab w:val="num" w:pos="3776"/>
        </w:tabs>
        <w:ind w:left="3776" w:hanging="360"/>
      </w:pPr>
      <w:rPr>
        <w:rFonts w:ascii="Courier New" w:hAnsi="Courier New" w:cs="Courier New" w:hint="default"/>
      </w:rPr>
    </w:lvl>
    <w:lvl w:ilvl="5" w:tplc="08090005" w:tentative="1">
      <w:start w:val="1"/>
      <w:numFmt w:val="bullet"/>
      <w:lvlText w:val=""/>
      <w:lvlJc w:val="left"/>
      <w:pPr>
        <w:tabs>
          <w:tab w:val="num" w:pos="4496"/>
        </w:tabs>
        <w:ind w:left="4496" w:hanging="360"/>
      </w:pPr>
      <w:rPr>
        <w:rFonts w:ascii="Wingdings" w:hAnsi="Wingdings" w:hint="default"/>
      </w:rPr>
    </w:lvl>
    <w:lvl w:ilvl="6" w:tplc="08090001" w:tentative="1">
      <w:start w:val="1"/>
      <w:numFmt w:val="bullet"/>
      <w:lvlText w:val=""/>
      <w:lvlJc w:val="left"/>
      <w:pPr>
        <w:tabs>
          <w:tab w:val="num" w:pos="5216"/>
        </w:tabs>
        <w:ind w:left="5216" w:hanging="360"/>
      </w:pPr>
      <w:rPr>
        <w:rFonts w:ascii="Symbol" w:hAnsi="Symbol" w:hint="default"/>
      </w:rPr>
    </w:lvl>
    <w:lvl w:ilvl="7" w:tplc="08090003" w:tentative="1">
      <w:start w:val="1"/>
      <w:numFmt w:val="bullet"/>
      <w:lvlText w:val="o"/>
      <w:lvlJc w:val="left"/>
      <w:pPr>
        <w:tabs>
          <w:tab w:val="num" w:pos="5936"/>
        </w:tabs>
        <w:ind w:left="5936" w:hanging="360"/>
      </w:pPr>
      <w:rPr>
        <w:rFonts w:ascii="Courier New" w:hAnsi="Courier New" w:cs="Courier New" w:hint="default"/>
      </w:rPr>
    </w:lvl>
    <w:lvl w:ilvl="8" w:tplc="08090005" w:tentative="1">
      <w:start w:val="1"/>
      <w:numFmt w:val="bullet"/>
      <w:lvlText w:val=""/>
      <w:lvlJc w:val="left"/>
      <w:pPr>
        <w:tabs>
          <w:tab w:val="num" w:pos="6656"/>
        </w:tabs>
        <w:ind w:left="6656" w:hanging="360"/>
      </w:pPr>
      <w:rPr>
        <w:rFonts w:ascii="Wingdings" w:hAnsi="Wingdings" w:hint="default"/>
      </w:rPr>
    </w:lvl>
  </w:abstractNum>
  <w:abstractNum w:abstractNumId="21" w15:restartNumberingAfterBreak="0">
    <w:nsid w:val="63A32EEB"/>
    <w:multiLevelType w:val="hybridMultilevel"/>
    <w:tmpl w:val="46A6A0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678DD90A"/>
    <w:multiLevelType w:val="hybridMultilevel"/>
    <w:tmpl w:val="958AD29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788814354">
    <w:abstractNumId w:val="7"/>
  </w:num>
  <w:num w:numId="2" w16cid:durableId="745347190">
    <w:abstractNumId w:val="4"/>
  </w:num>
  <w:num w:numId="3" w16cid:durableId="1249265967">
    <w:abstractNumId w:val="6"/>
  </w:num>
  <w:num w:numId="4" w16cid:durableId="2013800770">
    <w:abstractNumId w:val="20"/>
  </w:num>
  <w:num w:numId="5" w16cid:durableId="1871842100">
    <w:abstractNumId w:val="13"/>
  </w:num>
  <w:num w:numId="6" w16cid:durableId="2144957754">
    <w:abstractNumId w:val="5"/>
  </w:num>
  <w:num w:numId="7" w16cid:durableId="1269895937">
    <w:abstractNumId w:val="2"/>
  </w:num>
  <w:num w:numId="8" w16cid:durableId="347297928">
    <w:abstractNumId w:val="1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70726944">
    <w:abstractNumId w:val="21"/>
  </w:num>
  <w:num w:numId="10" w16cid:durableId="712270800">
    <w:abstractNumId w:val="17"/>
  </w:num>
  <w:num w:numId="11" w16cid:durableId="1380401808">
    <w:abstractNumId w:val="12"/>
  </w:num>
  <w:num w:numId="12" w16cid:durableId="650790598">
    <w:abstractNumId w:val="3"/>
  </w:num>
  <w:num w:numId="13" w16cid:durableId="1976374686">
    <w:abstractNumId w:val="16"/>
  </w:num>
  <w:num w:numId="14" w16cid:durableId="951325376">
    <w:abstractNumId w:val="22"/>
  </w:num>
  <w:num w:numId="15" w16cid:durableId="1019426309">
    <w:abstractNumId w:val="9"/>
  </w:num>
  <w:num w:numId="16" w16cid:durableId="1072583389">
    <w:abstractNumId w:val="11"/>
  </w:num>
  <w:num w:numId="17" w16cid:durableId="714742404">
    <w:abstractNumId w:val="15"/>
  </w:num>
  <w:num w:numId="18" w16cid:durableId="1117021848">
    <w:abstractNumId w:val="1"/>
  </w:num>
  <w:num w:numId="19" w16cid:durableId="1729766494">
    <w:abstractNumId w:val="0"/>
  </w:num>
  <w:num w:numId="20" w16cid:durableId="720131167">
    <w:abstractNumId w:val="8"/>
  </w:num>
  <w:num w:numId="21" w16cid:durableId="441002809">
    <w:abstractNumId w:val="14"/>
  </w:num>
  <w:num w:numId="22" w16cid:durableId="1546454322">
    <w:abstractNumId w:val="19"/>
  </w:num>
  <w:num w:numId="23" w16cid:durableId="86902507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doNotTrackMoves/>
  <w:defaultTabStop w:val="720"/>
  <w:characterSpacingControl w:val="doNotCompress"/>
  <w:hdrShapeDefaults>
    <o:shapedefaults v:ext="edit" spidmax="819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C40FD"/>
    <w:rsid w:val="000035C1"/>
    <w:rsid w:val="000449DB"/>
    <w:rsid w:val="00044B02"/>
    <w:rsid w:val="00046A5A"/>
    <w:rsid w:val="00093D1D"/>
    <w:rsid w:val="000C0677"/>
    <w:rsid w:val="000D1670"/>
    <w:rsid w:val="00123581"/>
    <w:rsid w:val="00151B43"/>
    <w:rsid w:val="00153001"/>
    <w:rsid w:val="0016342C"/>
    <w:rsid w:val="00184A8B"/>
    <w:rsid w:val="001A688D"/>
    <w:rsid w:val="001E729F"/>
    <w:rsid w:val="001F39DE"/>
    <w:rsid w:val="002044ED"/>
    <w:rsid w:val="00204A93"/>
    <w:rsid w:val="00216FD0"/>
    <w:rsid w:val="00237757"/>
    <w:rsid w:val="002400EB"/>
    <w:rsid w:val="00277D75"/>
    <w:rsid w:val="0028711C"/>
    <w:rsid w:val="002A304A"/>
    <w:rsid w:val="003029BE"/>
    <w:rsid w:val="00306EFA"/>
    <w:rsid w:val="00332C30"/>
    <w:rsid w:val="00345E43"/>
    <w:rsid w:val="0037303A"/>
    <w:rsid w:val="00394C88"/>
    <w:rsid w:val="003B02BA"/>
    <w:rsid w:val="003B2199"/>
    <w:rsid w:val="003B6B0B"/>
    <w:rsid w:val="003F1B4D"/>
    <w:rsid w:val="00462D14"/>
    <w:rsid w:val="004772FF"/>
    <w:rsid w:val="0048015A"/>
    <w:rsid w:val="0049569E"/>
    <w:rsid w:val="004D0C5A"/>
    <w:rsid w:val="004E5F3F"/>
    <w:rsid w:val="00503C6C"/>
    <w:rsid w:val="0052459C"/>
    <w:rsid w:val="00565A93"/>
    <w:rsid w:val="005B49DC"/>
    <w:rsid w:val="005B727A"/>
    <w:rsid w:val="005C7BBE"/>
    <w:rsid w:val="005E2829"/>
    <w:rsid w:val="005F111C"/>
    <w:rsid w:val="00606C22"/>
    <w:rsid w:val="006950F9"/>
    <w:rsid w:val="006E7C8C"/>
    <w:rsid w:val="00725EF6"/>
    <w:rsid w:val="00737CE8"/>
    <w:rsid w:val="00750E9C"/>
    <w:rsid w:val="00781684"/>
    <w:rsid w:val="00786CBE"/>
    <w:rsid w:val="008004E1"/>
    <w:rsid w:val="008111C9"/>
    <w:rsid w:val="008615D8"/>
    <w:rsid w:val="008B3EB9"/>
    <w:rsid w:val="008C40FD"/>
    <w:rsid w:val="008D12D8"/>
    <w:rsid w:val="008F7FFE"/>
    <w:rsid w:val="00924B75"/>
    <w:rsid w:val="00937145"/>
    <w:rsid w:val="00946FD1"/>
    <w:rsid w:val="009715DC"/>
    <w:rsid w:val="00991C58"/>
    <w:rsid w:val="009A54D5"/>
    <w:rsid w:val="009B2CB7"/>
    <w:rsid w:val="009E18A0"/>
    <w:rsid w:val="00A4038C"/>
    <w:rsid w:val="00A46E0D"/>
    <w:rsid w:val="00B50014"/>
    <w:rsid w:val="00B97C91"/>
    <w:rsid w:val="00BD782B"/>
    <w:rsid w:val="00BF05D3"/>
    <w:rsid w:val="00C00E16"/>
    <w:rsid w:val="00C016B2"/>
    <w:rsid w:val="00C150A4"/>
    <w:rsid w:val="00C621EF"/>
    <w:rsid w:val="00C633EC"/>
    <w:rsid w:val="00C671EF"/>
    <w:rsid w:val="00CA357D"/>
    <w:rsid w:val="00CB626B"/>
    <w:rsid w:val="00CC1CCA"/>
    <w:rsid w:val="00CC45D1"/>
    <w:rsid w:val="00CE4510"/>
    <w:rsid w:val="00D06F3D"/>
    <w:rsid w:val="00D45D8C"/>
    <w:rsid w:val="00D5424D"/>
    <w:rsid w:val="00D66DB0"/>
    <w:rsid w:val="00D97CA5"/>
    <w:rsid w:val="00DB0405"/>
    <w:rsid w:val="00DF72A3"/>
    <w:rsid w:val="00E1272F"/>
    <w:rsid w:val="00E75E86"/>
    <w:rsid w:val="00ED3A41"/>
    <w:rsid w:val="00F1330A"/>
    <w:rsid w:val="00F541F0"/>
    <w:rsid w:val="00F670F7"/>
    <w:rsid w:val="00FA14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5"/>
    <o:shapelayout v:ext="edit">
      <o:idmap v:ext="edit" data="1"/>
    </o:shapelayout>
  </w:shapeDefaults>
  <w:decimalSymbol w:val="."/>
  <w:listSeparator w:val=","/>
  <w14:docId w14:val="308BFFB2"/>
  <w15:chartTrackingRefBased/>
  <w15:docId w15:val="{BB365465-63FC-4793-B979-B477D8F3F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0FD"/>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6C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6CBE"/>
  </w:style>
  <w:style w:type="paragraph" w:styleId="Footer">
    <w:name w:val="footer"/>
    <w:basedOn w:val="Normal"/>
    <w:link w:val="FooterChar"/>
    <w:uiPriority w:val="99"/>
    <w:unhideWhenUsed/>
    <w:rsid w:val="00786C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6CBE"/>
  </w:style>
  <w:style w:type="paragraph" w:styleId="BalloonText">
    <w:name w:val="Balloon Text"/>
    <w:basedOn w:val="Normal"/>
    <w:link w:val="BalloonTextChar"/>
    <w:uiPriority w:val="99"/>
    <w:semiHidden/>
    <w:unhideWhenUsed/>
    <w:rsid w:val="00786CB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86CBE"/>
    <w:rPr>
      <w:rFonts w:ascii="Tahoma" w:hAnsi="Tahoma" w:cs="Tahoma"/>
      <w:sz w:val="16"/>
      <w:szCs w:val="16"/>
    </w:rPr>
  </w:style>
  <w:style w:type="character" w:styleId="Hyperlink">
    <w:name w:val="Hyperlink"/>
    <w:unhideWhenUsed/>
    <w:rsid w:val="00237757"/>
    <w:rPr>
      <w:color w:val="0000FF"/>
      <w:u w:val="single"/>
    </w:rPr>
  </w:style>
  <w:style w:type="paragraph" w:customStyle="1" w:styleId="Default">
    <w:name w:val="Default"/>
    <w:rsid w:val="008C40FD"/>
    <w:pPr>
      <w:autoSpaceDE w:val="0"/>
      <w:autoSpaceDN w:val="0"/>
      <w:adjustRightInd w:val="0"/>
    </w:pPr>
    <w:rPr>
      <w:rFonts w:ascii="Arial" w:hAnsi="Arial" w:cs="Arial"/>
      <w:color w:val="000000"/>
      <w:sz w:val="24"/>
      <w:szCs w:val="24"/>
      <w:lang w:eastAsia="en-US"/>
    </w:rPr>
  </w:style>
  <w:style w:type="paragraph" w:styleId="ListParagraph">
    <w:name w:val="List Paragraph"/>
    <w:basedOn w:val="Normal"/>
    <w:uiPriority w:val="34"/>
    <w:qFormat/>
    <w:rsid w:val="008C40FD"/>
    <w:pPr>
      <w:spacing w:after="0" w:line="240" w:lineRule="auto"/>
      <w:ind w:left="720"/>
    </w:pPr>
    <w:rPr>
      <w:rFonts w:ascii="Arial" w:eastAsia="Times New Roman" w:hAnsi="Arial"/>
      <w:szCs w:val="24"/>
      <w:lang w:eastAsia="en-GB"/>
    </w:rPr>
  </w:style>
  <w:style w:type="paragraph" w:styleId="BodyText2">
    <w:name w:val="Body Text 2"/>
    <w:basedOn w:val="Normal"/>
    <w:link w:val="BodyText2Char"/>
    <w:rsid w:val="008C40FD"/>
    <w:pPr>
      <w:suppressAutoHyphens/>
      <w:spacing w:after="120" w:line="480" w:lineRule="auto"/>
    </w:pPr>
    <w:rPr>
      <w:rFonts w:ascii="Times New Roman" w:eastAsia="Times New Roman" w:hAnsi="Times New Roman"/>
      <w:sz w:val="24"/>
      <w:szCs w:val="24"/>
      <w:lang w:eastAsia="ar-SA"/>
    </w:rPr>
  </w:style>
  <w:style w:type="character" w:customStyle="1" w:styleId="BodyText2Char">
    <w:name w:val="Body Text 2 Char"/>
    <w:basedOn w:val="DefaultParagraphFont"/>
    <w:link w:val="BodyText2"/>
    <w:rsid w:val="008C40FD"/>
    <w:rPr>
      <w:rFonts w:ascii="Times New Roman" w:eastAsia="Times New Roman" w:hAnsi="Times New Roman"/>
      <w:sz w:val="24"/>
      <w:szCs w:val="24"/>
      <w:lang w:eastAsia="ar-SA"/>
    </w:rPr>
  </w:style>
  <w:style w:type="paragraph" w:styleId="FootnoteText">
    <w:name w:val="footnote text"/>
    <w:basedOn w:val="Normal"/>
    <w:link w:val="FootnoteTextChar"/>
    <w:semiHidden/>
    <w:rsid w:val="008C40FD"/>
    <w:pPr>
      <w:suppressAutoHyphens/>
      <w:spacing w:after="0" w:line="240" w:lineRule="auto"/>
    </w:pPr>
    <w:rPr>
      <w:rFonts w:ascii="Times New Roman" w:eastAsia="Times New Roman" w:hAnsi="Times New Roman"/>
      <w:sz w:val="20"/>
      <w:szCs w:val="20"/>
      <w:lang w:eastAsia="ar-SA"/>
    </w:rPr>
  </w:style>
  <w:style w:type="character" w:customStyle="1" w:styleId="FootnoteTextChar">
    <w:name w:val="Footnote Text Char"/>
    <w:basedOn w:val="DefaultParagraphFont"/>
    <w:link w:val="FootnoteText"/>
    <w:semiHidden/>
    <w:rsid w:val="008C40FD"/>
    <w:rPr>
      <w:rFonts w:ascii="Times New Roman" w:eastAsia="Times New Roman" w:hAnsi="Times New Roman"/>
      <w:lang w:eastAsia="ar-SA"/>
    </w:rPr>
  </w:style>
  <w:style w:type="character" w:styleId="FootnoteReference">
    <w:name w:val="footnote reference"/>
    <w:semiHidden/>
    <w:rsid w:val="008C40FD"/>
    <w:rPr>
      <w:vertAlign w:val="superscript"/>
    </w:rPr>
  </w:style>
  <w:style w:type="character" w:styleId="CommentReference">
    <w:name w:val="annotation reference"/>
    <w:basedOn w:val="DefaultParagraphFont"/>
    <w:uiPriority w:val="99"/>
    <w:semiHidden/>
    <w:unhideWhenUsed/>
    <w:rsid w:val="00503C6C"/>
    <w:rPr>
      <w:sz w:val="16"/>
      <w:szCs w:val="16"/>
    </w:rPr>
  </w:style>
  <w:style w:type="paragraph" w:styleId="CommentText">
    <w:name w:val="annotation text"/>
    <w:basedOn w:val="Normal"/>
    <w:link w:val="CommentTextChar"/>
    <w:uiPriority w:val="99"/>
    <w:semiHidden/>
    <w:unhideWhenUsed/>
    <w:rsid w:val="00503C6C"/>
    <w:rPr>
      <w:sz w:val="20"/>
      <w:szCs w:val="20"/>
    </w:rPr>
  </w:style>
  <w:style w:type="character" w:customStyle="1" w:styleId="CommentTextChar">
    <w:name w:val="Comment Text Char"/>
    <w:basedOn w:val="DefaultParagraphFont"/>
    <w:link w:val="CommentText"/>
    <w:uiPriority w:val="99"/>
    <w:semiHidden/>
    <w:rsid w:val="00503C6C"/>
    <w:rPr>
      <w:lang w:eastAsia="en-US"/>
    </w:rPr>
  </w:style>
  <w:style w:type="paragraph" w:styleId="CommentSubject">
    <w:name w:val="annotation subject"/>
    <w:basedOn w:val="CommentText"/>
    <w:next w:val="CommentText"/>
    <w:link w:val="CommentSubjectChar"/>
    <w:uiPriority w:val="99"/>
    <w:semiHidden/>
    <w:unhideWhenUsed/>
    <w:rsid w:val="00503C6C"/>
    <w:rPr>
      <w:b/>
      <w:bCs/>
    </w:rPr>
  </w:style>
  <w:style w:type="character" w:customStyle="1" w:styleId="CommentSubjectChar">
    <w:name w:val="Comment Subject Char"/>
    <w:basedOn w:val="CommentTextChar"/>
    <w:link w:val="CommentSubject"/>
    <w:uiPriority w:val="99"/>
    <w:semiHidden/>
    <w:rsid w:val="00503C6C"/>
    <w:rPr>
      <w:b/>
      <w:bCs/>
      <w:lang w:eastAsia="en-US"/>
    </w:rPr>
  </w:style>
  <w:style w:type="table" w:styleId="TableGrid">
    <w:name w:val="Table Grid"/>
    <w:basedOn w:val="TableNormal"/>
    <w:uiPriority w:val="59"/>
    <w:rsid w:val="002400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rb.gov.uk/"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1807116\Downloads\KHP_word_template_2017_original%2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Notes xmlns="5c39a54e-7e83-4f9c-8860-e00f48881d5a" xsi:nil="true"/>
    <Contact_x0020_person xmlns="5c39a54e-7e83-4f9c-8860-e00f48881d5a" xsi:nil="true"/>
    <_ip_UnifiedCompliancePolicyProperties xmlns="http://schemas.microsoft.com/sharepoint/v3" xsi:nil="true"/>
    <Type_x0020_of_x0020_document xmlns="5c39a54e-7e83-4f9c-8860-e00f48881d5a" xsi:nil="true"/>
    <Date xmlns="5c39a54e-7e83-4f9c-8860-e00f48881d5a" xsi:nil="true"/>
    <DataSource xmlns="5c39a54e-7e83-4f9c-8860-e00f48881d5a">url: </DataSource>
    <TaxCatchAll xmlns="4aaf35b1-80a8-48e7-9d03-c612add1997b" xsi:nil="true"/>
    <lcf76f155ced4ddcb4097134ff3c332f xmlns="5c39a54e-7e83-4f9c-8860-e00f48881d5a">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6BC14FFFB565A47B4F5514874138DCF" ma:contentTypeVersion="23" ma:contentTypeDescription="Create a new document." ma:contentTypeScope="" ma:versionID="43432dc3ffc6c13a96bb6bc333dec6ab">
  <xsd:schema xmlns:xsd="http://www.w3.org/2001/XMLSchema" xmlns:xs="http://www.w3.org/2001/XMLSchema" xmlns:p="http://schemas.microsoft.com/office/2006/metadata/properties" xmlns:ns1="http://schemas.microsoft.com/sharepoint/v3" xmlns:ns2="5c39a54e-7e83-4f9c-8860-e00f48881d5a" xmlns:ns3="0ab3774a-28f4-4f3a-83e7-ea03534cbe00" xmlns:ns4="4aaf35b1-80a8-48e7-9d03-c612add1997b" targetNamespace="http://schemas.microsoft.com/office/2006/metadata/properties" ma:root="true" ma:fieldsID="f3da2f6c7eb8cb97893493bba1cbb7ca" ns1:_="" ns2:_="" ns3:_="" ns4:_="">
    <xsd:import namespace="http://schemas.microsoft.com/sharepoint/v3"/>
    <xsd:import namespace="5c39a54e-7e83-4f9c-8860-e00f48881d5a"/>
    <xsd:import namespace="0ab3774a-28f4-4f3a-83e7-ea03534cbe00"/>
    <xsd:import namespace="4aaf35b1-80a8-48e7-9d03-c612add1997b"/>
    <xsd:element name="properties">
      <xsd:complexType>
        <xsd:sequence>
          <xsd:element name="documentManagement">
            <xsd:complexType>
              <xsd:all>
                <xsd:element ref="ns2:MediaServiceMetadata" minOccurs="0"/>
                <xsd:element ref="ns2:MediaServiceFastMetadata" minOccurs="0"/>
                <xsd:element ref="ns2:Contact_x0020_person" minOccurs="0"/>
                <xsd:element ref="ns2:Type_x0020_of_x0020_document" minOccurs="0"/>
                <xsd:element ref="ns2:Date" minOccurs="0"/>
                <xsd:element ref="ns2:DataSource" minOccurs="0"/>
                <xsd:element ref="ns3:SharedWithUsers" minOccurs="0"/>
                <xsd:element ref="ns3:SharedWithDetails" minOccurs="0"/>
                <xsd:element ref="ns2:MediaServiceAutoKeyPoints" minOccurs="0"/>
                <xsd:element ref="ns2:MediaServiceKeyPoints" minOccurs="0"/>
                <xsd:element ref="ns2:Note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c39a54e-7e83-4f9c-8860-e00f48881d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Contact_x0020_person" ma:index="10" nillable="true" ma:displayName="Contact person" ma:description="Contact person for this document" ma:list="{0330c2fe-0ceb-4c73-b018-446d4afbfc78}" ma:internalName="Contact_x0020_person" ma:showField="Title">
      <xsd:simpleType>
        <xsd:restriction base="dms:Lookup"/>
      </xsd:simpleType>
    </xsd:element>
    <xsd:element name="Type_x0020_of_x0020_document" ma:index="11" nillable="true" ma:displayName="Type of document" ma:list="{95d1014f-ef96-43b8-a85f-b4c2b983d982}" ma:internalName="Type_x0020_of_x0020_document" ma:showField="Title">
      <xsd:simpleType>
        <xsd:restriction base="dms:Lookup"/>
      </xsd:simpleType>
    </xsd:element>
    <xsd:element name="Date" ma:index="12" nillable="true" ma:displayName="Date" ma:format="DateOnly" ma:internalName="Date">
      <xsd:simpleType>
        <xsd:restriction base="dms:DateTime"/>
      </xsd:simpleType>
    </xsd:element>
    <xsd:element name="DataSource" ma:index="13" nillable="true" ma:displayName="Data Source" ma:default="url: " ma:description="Link to the source of data" ma:format="Dropdown" ma:internalName="DataSource">
      <xsd:simpleType>
        <xsd:restriction base="dms:Text">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Notes" ma:index="18" nillable="true" ma:displayName="Notes" ma:format="Dropdown" ma:internalName="Notes">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Tags" ma:index="20" nillable="true" ma:displayName="Tags" ma:internalName="MediaServiceAutoTags"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731d7151-b795-48f9-9207-6285658e27a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ab3774a-28f4-4f3a-83e7-ea03534cbe0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af35b1-80a8-48e7-9d03-c612add1997b" elementFormDefault="qualified">
    <xsd:import namespace="http://schemas.microsoft.com/office/2006/documentManagement/types"/>
    <xsd:import namespace="http://schemas.microsoft.com/office/infopath/2007/PartnerControls"/>
    <xsd:element name="TaxCatchAll" ma:index="29" nillable="true" ma:displayName="Taxonomy Catch All Column" ma:hidden="true" ma:list="{5e87baa8-df46-477a-ab67-5b3c1e92cd37}" ma:internalName="TaxCatchAll" ma:showField="CatchAllData" ma:web="0ab3774a-28f4-4f3a-83e7-ea03534cbe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1" ma:displayName="Projec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6B40EB7-B00C-40E4-A169-4388FFC84CD1}">
  <ds:schemaRefs>
    <ds:schemaRef ds:uri="http://schemas.microsoft.com/sharepoint/v3/contenttype/forms"/>
  </ds:schemaRefs>
</ds:datastoreItem>
</file>

<file path=customXml/itemProps2.xml><?xml version="1.0" encoding="utf-8"?>
<ds:datastoreItem xmlns:ds="http://schemas.openxmlformats.org/officeDocument/2006/customXml" ds:itemID="{F84F38DF-E5AC-4930-B896-5039D8C7013C}">
  <ds:schemaRefs>
    <ds:schemaRef ds:uri="0ab3774a-28f4-4f3a-83e7-ea03534cbe00"/>
    <ds:schemaRef ds:uri="http://purl.org/dc/terms/"/>
    <ds:schemaRef ds:uri="http://schemas.microsoft.com/office/infopath/2007/PartnerControls"/>
    <ds:schemaRef ds:uri="http://schemas.microsoft.com/office/2006/documentManagement/types"/>
    <ds:schemaRef ds:uri="http://schemas.microsoft.com/office/2006/metadata/properties"/>
    <ds:schemaRef ds:uri="http://schemas.openxmlformats.org/package/2006/metadata/core-properties"/>
    <ds:schemaRef ds:uri="http://purl.org/dc/elements/1.1/"/>
    <ds:schemaRef ds:uri="5c39a54e-7e83-4f9c-8860-e00f48881d5a"/>
    <ds:schemaRef ds:uri="http://schemas.microsoft.com/sharepoint/v3"/>
    <ds:schemaRef ds:uri="http://www.w3.org/XML/1998/namespace"/>
    <ds:schemaRef ds:uri="http://purl.org/dc/dcmitype/"/>
    <ds:schemaRef ds:uri="4aaf35b1-80a8-48e7-9d03-c612add1997b"/>
  </ds:schemaRefs>
</ds:datastoreItem>
</file>

<file path=customXml/itemProps3.xml><?xml version="1.0" encoding="utf-8"?>
<ds:datastoreItem xmlns:ds="http://schemas.openxmlformats.org/officeDocument/2006/customXml" ds:itemID="{A304FC87-BF7E-40B8-9541-9B9014006EE1}">
  <ds:schemaRefs>
    <ds:schemaRef ds:uri="http://schemas.openxmlformats.org/officeDocument/2006/bibliography"/>
  </ds:schemaRefs>
</ds:datastoreItem>
</file>

<file path=customXml/itemProps4.xml><?xml version="1.0" encoding="utf-8"?>
<ds:datastoreItem xmlns:ds="http://schemas.openxmlformats.org/officeDocument/2006/customXml" ds:itemID="{F3777666-8A68-4622-BFE8-1227C4E5B8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c39a54e-7e83-4f9c-8860-e00f48881d5a"/>
    <ds:schemaRef ds:uri="0ab3774a-28f4-4f3a-83e7-ea03534cbe00"/>
    <ds:schemaRef ds:uri="4aaf35b1-80a8-48e7-9d03-c612add199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KHP_word_template_2017_original (1).dot</Template>
  <TotalTime>4</TotalTime>
  <Pages>8</Pages>
  <Words>2763</Words>
  <Characters>15753</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Marshall-Hall, Christin</dc:creator>
  <cp:keywords/>
  <cp:lastModifiedBy>Casey, Joseph</cp:lastModifiedBy>
  <cp:revision>6</cp:revision>
  <dcterms:created xsi:type="dcterms:W3CDTF">2022-09-14T10:02:00Z</dcterms:created>
  <dcterms:modified xsi:type="dcterms:W3CDTF">2022-09-14T10:04:00Z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0x010100E6BC14FFFB565A47B4F5514874138DCF</vt:lpwstr>
  </property>
  <property fmtid="{D5CDD505-2E9C-101B-9397-08002B2CF9AE}" pid="3" name="MediaServiceImageTags">
    <vt:lpwstr/>
  </property>
</Properties>
</file>